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A40" w:rsidRPr="00EF7676" w:rsidRDefault="001002BD">
      <w:pPr>
        <w:rPr>
          <w:b/>
          <w:sz w:val="24"/>
          <w:szCs w:val="24"/>
        </w:rPr>
      </w:pPr>
      <w:r>
        <w:rPr>
          <w:b/>
          <w:noProof/>
          <w:sz w:val="24"/>
          <w:szCs w:val="24"/>
          <w:lang w:val="de-DE" w:eastAsia="de-DE" w:bidi="ar-SA"/>
        </w:rPr>
        <w:drawing>
          <wp:anchor distT="0" distB="0" distL="114300" distR="114300" simplePos="0" relativeHeight="251657728" behindDoc="0" locked="1" layoutInCell="1" allowOverlap="1">
            <wp:simplePos x="0" y="0"/>
            <wp:positionH relativeFrom="page">
              <wp:posOffset>889635</wp:posOffset>
            </wp:positionH>
            <wp:positionV relativeFrom="page">
              <wp:posOffset>326390</wp:posOffset>
            </wp:positionV>
            <wp:extent cx="2479675" cy="461010"/>
            <wp:effectExtent l="0" t="0" r="0" b="0"/>
            <wp:wrapNone/>
            <wp:docPr id="2" name="Bild 2" descr="Logo UM 04_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M 04_2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9675" cy="461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7676" w:rsidRDefault="00EF7676" w:rsidP="00EF7676">
      <w:pPr>
        <w:ind w:left="4248" w:hanging="4248"/>
        <w:rPr>
          <w:b/>
          <w:sz w:val="24"/>
          <w:szCs w:val="24"/>
        </w:rPr>
      </w:pPr>
      <w:r>
        <w:tab/>
      </w:r>
    </w:p>
    <w:p w:rsidR="00A85929" w:rsidRDefault="00A85929" w:rsidP="00A85929">
      <w:pPr>
        <w:rPr>
          <w:b/>
          <w:sz w:val="36"/>
          <w:szCs w:val="36"/>
        </w:rPr>
      </w:pPr>
      <w:r>
        <w:rPr>
          <w:b/>
          <w:sz w:val="36"/>
        </w:rPr>
        <w:t xml:space="preserve">Information and Declaration </w:t>
      </w:r>
      <w:r w:rsidR="00DD5EF4">
        <w:rPr>
          <w:b/>
          <w:sz w:val="36"/>
        </w:rPr>
        <w:br/>
      </w:r>
      <w:r>
        <w:rPr>
          <w:b/>
          <w:sz w:val="36"/>
        </w:rPr>
        <w:t>(for Student Assistants wit</w:t>
      </w:r>
      <w:r>
        <w:rPr>
          <w:b/>
          <w:sz w:val="36"/>
        </w:rPr>
        <w:t>h</w:t>
      </w:r>
      <w:r>
        <w:rPr>
          <w:b/>
          <w:sz w:val="36"/>
        </w:rPr>
        <w:t>out a Degree)</w:t>
      </w:r>
    </w:p>
    <w:tbl>
      <w:tblPr>
        <w:tblW w:w="0" w:type="auto"/>
        <w:tblLook w:val="01E0" w:firstRow="1" w:lastRow="1" w:firstColumn="1" w:lastColumn="1" w:noHBand="0" w:noVBand="0"/>
      </w:tblPr>
      <w:tblGrid>
        <w:gridCol w:w="4006"/>
        <w:gridCol w:w="5281"/>
      </w:tblGrid>
      <w:tr w:rsidR="00A85929" w:rsidRPr="00CE13FD" w:rsidTr="00D34FCF">
        <w:tc>
          <w:tcPr>
            <w:tcW w:w="9495" w:type="dxa"/>
            <w:gridSpan w:val="2"/>
            <w:shd w:val="clear" w:color="auto" w:fill="auto"/>
          </w:tcPr>
          <w:p w:rsidR="00A85929" w:rsidRPr="00CE13FD" w:rsidRDefault="00A85929" w:rsidP="002523E9">
            <w:pPr>
              <w:tabs>
                <w:tab w:val="left" w:pos="1701"/>
              </w:tabs>
              <w:spacing w:before="120"/>
              <w:rPr>
                <w:sz w:val="24"/>
                <w:szCs w:val="24"/>
              </w:rPr>
            </w:pPr>
            <w:r>
              <w:rPr>
                <w:sz w:val="24"/>
              </w:rPr>
              <w:t>Last name, first name:</w:t>
            </w:r>
            <w:r>
              <w:tab/>
            </w:r>
            <w:r>
              <w:rPr>
                <w:sz w:val="24"/>
                <w:szCs w:val="24"/>
                <w:u w:val="single"/>
              </w:rPr>
              <w:fldChar w:fldCharType="begin">
                <w:ffData>
                  <w:name w:val="Text5"/>
                  <w:enabled/>
                  <w:calcOnExit w:val="0"/>
                  <w:textInput/>
                </w:ffData>
              </w:fldChar>
            </w:r>
            <w:r w:rsidR="002523E9">
              <w:rPr>
                <w:sz w:val="24"/>
                <w:szCs w:val="24"/>
                <w:u w:val="single"/>
              </w:rPr>
              <w:instrText xml:space="preserve"> FORMTEXT </w:instrText>
            </w:r>
            <w:r>
              <w:rPr>
                <w:sz w:val="24"/>
                <w:szCs w:val="24"/>
                <w:u w:val="single"/>
              </w:rPr>
            </w:r>
            <w:r>
              <w:rPr>
                <w:sz w:val="24"/>
                <w:szCs w:val="24"/>
                <w:u w:val="single"/>
              </w:rPr>
              <w:fldChar w:fldCharType="separate"/>
            </w:r>
            <w:bookmarkStart w:id="0" w:name="Text5"/>
            <w:r>
              <w:rPr>
                <w:noProof/>
                <w:sz w:val="24"/>
                <w:u w:val="single"/>
              </w:rPr>
              <w:t>     </w:t>
            </w:r>
            <w:r>
              <w:fldChar w:fldCharType="end"/>
            </w:r>
            <w:bookmarkEnd w:id="0"/>
            <w:r>
              <w:rPr>
                <w:sz w:val="24"/>
                <w:szCs w:val="24"/>
                <w:u w:val="single"/>
              </w:rPr>
              <w:fldChar w:fldCharType="begin">
                <w:ffData>
                  <w:name w:val="Text6"/>
                  <w:enabled/>
                  <w:calcOnExit w:val="0"/>
                  <w:textInput/>
                </w:ffData>
              </w:fldChar>
            </w:r>
            <w:r w:rsidR="002523E9">
              <w:rPr>
                <w:sz w:val="24"/>
                <w:szCs w:val="24"/>
                <w:u w:val="single"/>
              </w:rPr>
              <w:instrText xml:space="preserve"> FORMTEXT </w:instrText>
            </w:r>
            <w:r>
              <w:rPr>
                <w:sz w:val="24"/>
                <w:szCs w:val="24"/>
                <w:u w:val="single"/>
              </w:rPr>
            </w:r>
            <w:r>
              <w:rPr>
                <w:sz w:val="24"/>
                <w:szCs w:val="24"/>
                <w:u w:val="single"/>
              </w:rPr>
              <w:fldChar w:fldCharType="separate"/>
            </w:r>
            <w:bookmarkStart w:id="1" w:name="Text6"/>
            <w:r>
              <w:rPr>
                <w:noProof/>
                <w:sz w:val="24"/>
                <w:u w:val="single"/>
              </w:rPr>
              <w:t>     </w:t>
            </w:r>
            <w:r>
              <w:fldChar w:fldCharType="end"/>
            </w:r>
            <w:bookmarkEnd w:id="1"/>
          </w:p>
        </w:tc>
      </w:tr>
      <w:tr w:rsidR="00A85929" w:rsidRPr="00CE13FD" w:rsidTr="00D34FCF">
        <w:tc>
          <w:tcPr>
            <w:tcW w:w="4077" w:type="dxa"/>
            <w:shd w:val="clear" w:color="auto" w:fill="auto"/>
          </w:tcPr>
          <w:p w:rsidR="00A85929" w:rsidRPr="00CE13FD" w:rsidRDefault="00A85929" w:rsidP="00D34FCF">
            <w:pPr>
              <w:tabs>
                <w:tab w:val="left" w:pos="1701"/>
              </w:tabs>
              <w:spacing w:before="120"/>
              <w:rPr>
                <w:sz w:val="24"/>
                <w:szCs w:val="24"/>
              </w:rPr>
            </w:pPr>
            <w:r>
              <w:rPr>
                <w:sz w:val="24"/>
              </w:rPr>
              <w:t>born on:</w:t>
            </w:r>
            <w:r>
              <w:tab/>
            </w:r>
            <w:r>
              <w:rPr>
                <w:sz w:val="24"/>
                <w:szCs w:val="24"/>
                <w:u w:val="single"/>
              </w:rPr>
              <w:fldChar w:fldCharType="begin">
                <w:ffData>
                  <w:name w:val=""/>
                  <w:enabled/>
                  <w:calcOnExit w:val="0"/>
                  <w:textInput/>
                </w:ffData>
              </w:fldChar>
            </w:r>
            <w:r w:rsidRPr="00BE2B79">
              <w:rPr>
                <w:sz w:val="24"/>
                <w:szCs w:val="24"/>
                <w:u w:val="single"/>
              </w:rPr>
              <w:instrText xml:space="preserve"> FORMTEXT </w:instrText>
            </w:r>
            <w:r>
              <w:rPr>
                <w:sz w:val="24"/>
                <w:szCs w:val="24"/>
                <w:u w:val="single"/>
              </w:rPr>
            </w:r>
            <w:r>
              <w:rPr>
                <w:sz w:val="24"/>
                <w:szCs w:val="24"/>
                <w:u w:val="single"/>
              </w:rPr>
              <w:fldChar w:fldCharType="separate"/>
            </w:r>
            <w:r>
              <w:rPr>
                <w:noProof/>
                <w:sz w:val="24"/>
                <w:u w:val="single"/>
              </w:rPr>
              <w:t>     </w:t>
            </w:r>
            <w:r>
              <w:fldChar w:fldCharType="end"/>
            </w:r>
          </w:p>
        </w:tc>
        <w:tc>
          <w:tcPr>
            <w:tcW w:w="5418" w:type="dxa"/>
            <w:shd w:val="clear" w:color="auto" w:fill="auto"/>
          </w:tcPr>
          <w:p w:rsidR="00A85929" w:rsidRPr="00CE13FD" w:rsidRDefault="00A85929" w:rsidP="00D34FCF">
            <w:pPr>
              <w:tabs>
                <w:tab w:val="left" w:pos="1701"/>
              </w:tabs>
              <w:spacing w:before="120"/>
              <w:rPr>
                <w:sz w:val="24"/>
                <w:szCs w:val="24"/>
              </w:rPr>
            </w:pPr>
            <w:r>
              <w:rPr>
                <w:sz w:val="24"/>
              </w:rPr>
              <w:t>in</w:t>
            </w:r>
            <w:r>
              <w:rPr>
                <w:b/>
                <w:sz w:val="24"/>
              </w:rPr>
              <w:t xml:space="preserve"> </w:t>
            </w:r>
            <w:r>
              <w:rPr>
                <w:sz w:val="24"/>
                <w:szCs w:val="24"/>
                <w:u w:val="single"/>
              </w:rPr>
              <w:fldChar w:fldCharType="begin">
                <w:ffData>
                  <w:name w:val=""/>
                  <w:enabled/>
                  <w:calcOnExit w:val="0"/>
                  <w:textInput/>
                </w:ffData>
              </w:fldChar>
            </w:r>
            <w:r w:rsidRPr="00BE2B79">
              <w:rPr>
                <w:sz w:val="24"/>
                <w:szCs w:val="24"/>
                <w:u w:val="single"/>
              </w:rPr>
              <w:instrText xml:space="preserve"> FORMTEXT </w:instrText>
            </w:r>
            <w:r>
              <w:rPr>
                <w:sz w:val="24"/>
                <w:szCs w:val="24"/>
                <w:u w:val="single"/>
              </w:rPr>
            </w:r>
            <w:r>
              <w:rPr>
                <w:sz w:val="24"/>
                <w:szCs w:val="24"/>
                <w:u w:val="single"/>
              </w:rPr>
              <w:fldChar w:fldCharType="separate"/>
            </w:r>
            <w:r>
              <w:rPr>
                <w:noProof/>
                <w:sz w:val="24"/>
                <w:u w:val="single"/>
              </w:rPr>
              <w:t>     </w:t>
            </w:r>
            <w:r>
              <w:fldChar w:fldCharType="end"/>
            </w:r>
          </w:p>
        </w:tc>
      </w:tr>
    </w:tbl>
    <w:p w:rsidR="00B11A40" w:rsidRPr="00A85929" w:rsidRDefault="00A85929" w:rsidP="00A85929">
      <w:pPr>
        <w:tabs>
          <w:tab w:val="left" w:pos="1701"/>
        </w:tabs>
        <w:spacing w:before="120" w:after="120"/>
        <w:rPr>
          <w:sz w:val="24"/>
          <w:szCs w:val="24"/>
        </w:rPr>
      </w:pPr>
      <w:r>
        <w:rPr>
          <w:sz w:val="24"/>
        </w:rPr>
        <w:t>declares the following:</w:t>
      </w:r>
    </w:p>
    <w:tbl>
      <w:tblPr>
        <w:tblW w:w="0" w:type="auto"/>
        <w:tblLayout w:type="fixed"/>
        <w:tblCellMar>
          <w:left w:w="70" w:type="dxa"/>
          <w:right w:w="70" w:type="dxa"/>
        </w:tblCellMar>
        <w:tblLook w:val="0000" w:firstRow="0" w:lastRow="0" w:firstColumn="0" w:lastColumn="0" w:noHBand="0" w:noVBand="0"/>
      </w:tblPr>
      <w:tblGrid>
        <w:gridCol w:w="496"/>
        <w:gridCol w:w="8714"/>
      </w:tblGrid>
      <w:tr w:rsidR="00A85929" w:rsidRPr="00E6211D" w:rsidTr="00023065">
        <w:tc>
          <w:tcPr>
            <w:tcW w:w="496" w:type="dxa"/>
          </w:tcPr>
          <w:p w:rsidR="00A85929" w:rsidRPr="00E6211D" w:rsidRDefault="00A85929" w:rsidP="00D34FCF">
            <w:pPr>
              <w:tabs>
                <w:tab w:val="left" w:pos="1701"/>
              </w:tabs>
              <w:spacing w:before="120"/>
              <w:rPr>
                <w:sz w:val="24"/>
                <w:szCs w:val="24"/>
              </w:rPr>
            </w:pPr>
            <w:r>
              <w:rPr>
                <w:sz w:val="24"/>
              </w:rPr>
              <w:t>1.</w:t>
            </w:r>
          </w:p>
        </w:tc>
        <w:tc>
          <w:tcPr>
            <w:tcW w:w="8714" w:type="dxa"/>
          </w:tcPr>
          <w:p w:rsidR="00A85929" w:rsidRDefault="00A85929" w:rsidP="00775DD7">
            <w:pPr>
              <w:tabs>
                <w:tab w:val="left" w:pos="1701"/>
              </w:tabs>
              <w:spacing w:before="120"/>
              <w:jc w:val="both"/>
              <w:rPr>
                <w:sz w:val="24"/>
                <w:szCs w:val="24"/>
              </w:rPr>
            </w:pPr>
            <w:r>
              <w:rPr>
                <w:sz w:val="24"/>
              </w:rPr>
              <w:t>I hereby declare that my financial situation is in order and that I do not have any debts.</w:t>
            </w:r>
          </w:p>
          <w:p w:rsidR="00FC27DF" w:rsidRPr="00287357" w:rsidRDefault="00FC27DF" w:rsidP="00775DD7">
            <w:pPr>
              <w:tabs>
                <w:tab w:val="left" w:pos="1701"/>
              </w:tabs>
              <w:spacing w:before="120"/>
              <w:jc w:val="both"/>
              <w:rPr>
                <w:sz w:val="16"/>
                <w:szCs w:val="16"/>
              </w:rPr>
            </w:pPr>
          </w:p>
        </w:tc>
      </w:tr>
      <w:tr w:rsidR="00A85929" w:rsidRPr="00E6211D" w:rsidTr="00023065">
        <w:tc>
          <w:tcPr>
            <w:tcW w:w="496" w:type="dxa"/>
          </w:tcPr>
          <w:p w:rsidR="00A85929" w:rsidRPr="00E6211D" w:rsidRDefault="00A85929" w:rsidP="00D34FCF">
            <w:pPr>
              <w:tabs>
                <w:tab w:val="left" w:pos="1701"/>
              </w:tabs>
              <w:spacing w:before="120"/>
              <w:rPr>
                <w:sz w:val="24"/>
                <w:szCs w:val="24"/>
              </w:rPr>
            </w:pPr>
            <w:r>
              <w:rPr>
                <w:sz w:val="24"/>
              </w:rPr>
              <w:t>2.</w:t>
            </w:r>
          </w:p>
        </w:tc>
        <w:tc>
          <w:tcPr>
            <w:tcW w:w="8714" w:type="dxa"/>
          </w:tcPr>
          <w:p w:rsidR="00A85929" w:rsidRPr="002C21AA" w:rsidRDefault="00A85929" w:rsidP="00775DD7">
            <w:pPr>
              <w:tabs>
                <w:tab w:val="left" w:pos="1701"/>
              </w:tabs>
              <w:spacing w:before="120"/>
              <w:jc w:val="both"/>
              <w:rPr>
                <w:sz w:val="24"/>
              </w:rPr>
            </w:pPr>
            <w:r w:rsidRPr="002C21AA">
              <w:rPr>
                <w:sz w:val="24"/>
              </w:rPr>
              <w:t>I hereby affirm that I am not convicted of a crime / I have been convicted of a crime and that a / no penal proceedings or preliminary investigation are pending.</w:t>
            </w:r>
          </w:p>
          <w:p w:rsidR="00A85929" w:rsidRDefault="00A85929" w:rsidP="00775DD7">
            <w:pPr>
              <w:tabs>
                <w:tab w:val="left" w:pos="1701"/>
              </w:tabs>
              <w:spacing w:before="120"/>
              <w:jc w:val="both"/>
              <w:rPr>
                <w:sz w:val="16"/>
                <w:szCs w:val="16"/>
              </w:rPr>
            </w:pPr>
            <w:r>
              <w:rPr>
                <w:sz w:val="16"/>
              </w:rPr>
              <w:t>(Please cross out as appropriate, cf. information sheet on the reverse)</w:t>
            </w:r>
          </w:p>
          <w:p w:rsidR="00FC27DF" w:rsidRPr="00DB713D" w:rsidRDefault="00FC27DF" w:rsidP="00775DD7">
            <w:pPr>
              <w:tabs>
                <w:tab w:val="left" w:pos="1701"/>
              </w:tabs>
              <w:spacing w:before="120"/>
              <w:jc w:val="both"/>
              <w:rPr>
                <w:sz w:val="16"/>
                <w:szCs w:val="16"/>
              </w:rPr>
            </w:pPr>
          </w:p>
        </w:tc>
      </w:tr>
      <w:tr w:rsidR="00A85929" w:rsidRPr="00E6211D" w:rsidTr="00023065">
        <w:tc>
          <w:tcPr>
            <w:tcW w:w="496" w:type="dxa"/>
          </w:tcPr>
          <w:p w:rsidR="00A85929" w:rsidRPr="00E6211D" w:rsidRDefault="00A85929" w:rsidP="00D34FCF">
            <w:pPr>
              <w:tabs>
                <w:tab w:val="left" w:pos="1701"/>
              </w:tabs>
              <w:spacing w:before="120"/>
              <w:rPr>
                <w:sz w:val="24"/>
                <w:szCs w:val="24"/>
              </w:rPr>
            </w:pPr>
            <w:r>
              <w:rPr>
                <w:sz w:val="24"/>
              </w:rPr>
              <w:t>3.</w:t>
            </w:r>
          </w:p>
        </w:tc>
        <w:tc>
          <w:tcPr>
            <w:tcW w:w="8714" w:type="dxa"/>
          </w:tcPr>
          <w:p w:rsidR="00A85929" w:rsidRPr="002C21AA" w:rsidRDefault="00A85929" w:rsidP="00775DD7">
            <w:pPr>
              <w:tabs>
                <w:tab w:val="left" w:pos="1701"/>
              </w:tabs>
              <w:spacing w:before="120"/>
              <w:jc w:val="both"/>
              <w:rPr>
                <w:sz w:val="24"/>
              </w:rPr>
            </w:pPr>
            <w:r>
              <w:rPr>
                <w:sz w:val="24"/>
              </w:rPr>
              <w:t>I shall inform the Human Resources division of the University of Mannheim in due time and in writing of any additional employment, self-employment or program of study that I might take up.</w:t>
            </w:r>
            <w:r w:rsidRPr="002C21AA">
              <w:rPr>
                <w:sz w:val="24"/>
              </w:rPr>
              <w:t xml:space="preserve"> I have received the Information on Secondary Employment of Civil Ser</w:t>
            </w:r>
            <w:r w:rsidRPr="002C21AA">
              <w:rPr>
                <w:sz w:val="24"/>
              </w:rPr>
              <w:t>v</w:t>
            </w:r>
            <w:r w:rsidRPr="002C21AA">
              <w:rPr>
                <w:sz w:val="24"/>
              </w:rPr>
              <w:t>ants and Public Employees.</w:t>
            </w:r>
          </w:p>
          <w:p w:rsidR="00FC27DF" w:rsidRPr="00DB713D" w:rsidRDefault="00FC27DF" w:rsidP="00775DD7">
            <w:pPr>
              <w:tabs>
                <w:tab w:val="left" w:pos="1701"/>
              </w:tabs>
              <w:spacing w:before="120"/>
              <w:jc w:val="both"/>
              <w:rPr>
                <w:sz w:val="16"/>
                <w:szCs w:val="16"/>
              </w:rPr>
            </w:pPr>
          </w:p>
        </w:tc>
      </w:tr>
      <w:tr w:rsidR="00A85929" w:rsidRPr="00E6211D" w:rsidTr="00023065">
        <w:tc>
          <w:tcPr>
            <w:tcW w:w="496" w:type="dxa"/>
          </w:tcPr>
          <w:p w:rsidR="00A85929" w:rsidRPr="00E6211D" w:rsidRDefault="00A85929" w:rsidP="00D34FCF">
            <w:pPr>
              <w:tabs>
                <w:tab w:val="left" w:pos="1701"/>
              </w:tabs>
              <w:spacing w:before="120"/>
              <w:rPr>
                <w:sz w:val="24"/>
                <w:szCs w:val="24"/>
              </w:rPr>
            </w:pPr>
            <w:r>
              <w:rPr>
                <w:sz w:val="24"/>
              </w:rPr>
              <w:t>4.</w:t>
            </w:r>
          </w:p>
        </w:tc>
        <w:tc>
          <w:tcPr>
            <w:tcW w:w="8714" w:type="dxa"/>
          </w:tcPr>
          <w:p w:rsidR="00FC27DF" w:rsidRDefault="004E0A57" w:rsidP="00775DD7">
            <w:pPr>
              <w:tabs>
                <w:tab w:val="left" w:pos="1701"/>
              </w:tabs>
              <w:spacing w:before="120"/>
              <w:jc w:val="both"/>
              <w:rPr>
                <w:sz w:val="24"/>
                <w:szCs w:val="24"/>
              </w:rPr>
            </w:pPr>
            <w:r>
              <w:rPr>
                <w:sz w:val="24"/>
              </w:rPr>
              <w:t>I assure that I will notify the Human Resources division without delay and in writing if I disenroll from my degree program or take an academic leave of absence. I shall submit my enrollment certificate each semester on my own account.</w:t>
            </w:r>
          </w:p>
          <w:p w:rsidR="00023065" w:rsidRPr="00023065" w:rsidRDefault="00023065" w:rsidP="00775DD7">
            <w:pPr>
              <w:tabs>
                <w:tab w:val="left" w:pos="1701"/>
              </w:tabs>
              <w:spacing w:before="120"/>
              <w:jc w:val="both"/>
              <w:rPr>
                <w:sz w:val="16"/>
                <w:szCs w:val="16"/>
              </w:rPr>
            </w:pPr>
          </w:p>
        </w:tc>
      </w:tr>
      <w:tr w:rsidR="00A85929" w:rsidRPr="00E6211D" w:rsidTr="00023065">
        <w:tc>
          <w:tcPr>
            <w:tcW w:w="496" w:type="dxa"/>
          </w:tcPr>
          <w:p w:rsidR="00A85929" w:rsidRPr="00E6211D" w:rsidRDefault="00A85929" w:rsidP="00D34FCF">
            <w:pPr>
              <w:tabs>
                <w:tab w:val="left" w:pos="1701"/>
              </w:tabs>
              <w:spacing w:before="120"/>
              <w:rPr>
                <w:sz w:val="24"/>
                <w:szCs w:val="24"/>
              </w:rPr>
            </w:pPr>
            <w:r>
              <w:rPr>
                <w:sz w:val="24"/>
              </w:rPr>
              <w:t>5.</w:t>
            </w:r>
          </w:p>
        </w:tc>
        <w:tc>
          <w:tcPr>
            <w:tcW w:w="8714" w:type="dxa"/>
          </w:tcPr>
          <w:p w:rsidR="00A85929" w:rsidRDefault="00A85929" w:rsidP="00775DD7">
            <w:pPr>
              <w:tabs>
                <w:tab w:val="left" w:pos="1701"/>
              </w:tabs>
              <w:spacing w:before="120"/>
              <w:jc w:val="both"/>
              <w:rPr>
                <w:sz w:val="24"/>
                <w:szCs w:val="24"/>
              </w:rPr>
            </w:pPr>
            <w:r>
              <w:rPr>
                <w:sz w:val="24"/>
              </w:rPr>
              <w:t>I assure that I will notify the Human Resources division without delay and in writing about any changes regarding my personal situation (e.g. change of address, change of bank details, etc.).</w:t>
            </w:r>
          </w:p>
          <w:p w:rsidR="00FC27DF" w:rsidRPr="00287357" w:rsidRDefault="00FC27DF" w:rsidP="00775DD7">
            <w:pPr>
              <w:tabs>
                <w:tab w:val="left" w:pos="1701"/>
              </w:tabs>
              <w:spacing w:before="120"/>
              <w:jc w:val="both"/>
              <w:rPr>
                <w:sz w:val="16"/>
                <w:szCs w:val="16"/>
              </w:rPr>
            </w:pPr>
          </w:p>
        </w:tc>
      </w:tr>
      <w:tr w:rsidR="00A85929" w:rsidRPr="00E6211D" w:rsidTr="00023065">
        <w:tc>
          <w:tcPr>
            <w:tcW w:w="496" w:type="dxa"/>
          </w:tcPr>
          <w:p w:rsidR="00A85929" w:rsidRPr="00E6211D" w:rsidRDefault="00A85929" w:rsidP="00D34FCF">
            <w:pPr>
              <w:tabs>
                <w:tab w:val="left" w:pos="1701"/>
              </w:tabs>
              <w:spacing w:before="120"/>
              <w:rPr>
                <w:sz w:val="24"/>
                <w:szCs w:val="24"/>
              </w:rPr>
            </w:pPr>
            <w:r>
              <w:rPr>
                <w:sz w:val="24"/>
              </w:rPr>
              <w:t>6.</w:t>
            </w:r>
          </w:p>
        </w:tc>
        <w:tc>
          <w:tcPr>
            <w:tcW w:w="8714" w:type="dxa"/>
          </w:tcPr>
          <w:p w:rsidR="00A85929" w:rsidRDefault="00A85929" w:rsidP="00775DD7">
            <w:pPr>
              <w:tabs>
                <w:tab w:val="left" w:pos="1701"/>
              </w:tabs>
              <w:spacing w:before="120"/>
              <w:jc w:val="both"/>
              <w:rPr>
                <w:sz w:val="24"/>
                <w:szCs w:val="24"/>
              </w:rPr>
            </w:pPr>
            <w:r>
              <w:rPr>
                <w:sz w:val="24"/>
              </w:rPr>
              <w:t>I have been informed that I can object to an inspection of my personal data in electronic files or physical records through the commissioner of data protection of the Land at the university or directly with the commissioner of data protection of the Land.</w:t>
            </w:r>
          </w:p>
          <w:p w:rsidR="00FC27DF" w:rsidRPr="00287357" w:rsidRDefault="00FC27DF" w:rsidP="00775DD7">
            <w:pPr>
              <w:tabs>
                <w:tab w:val="left" w:pos="1701"/>
              </w:tabs>
              <w:spacing w:before="120"/>
              <w:jc w:val="both"/>
              <w:rPr>
                <w:sz w:val="16"/>
                <w:szCs w:val="16"/>
              </w:rPr>
            </w:pPr>
          </w:p>
        </w:tc>
      </w:tr>
      <w:tr w:rsidR="00023065" w:rsidRPr="00E6211D" w:rsidTr="00023065">
        <w:tc>
          <w:tcPr>
            <w:tcW w:w="496" w:type="dxa"/>
          </w:tcPr>
          <w:p w:rsidR="00023065" w:rsidRDefault="00023065" w:rsidP="00D34FCF">
            <w:pPr>
              <w:tabs>
                <w:tab w:val="left" w:pos="1701"/>
              </w:tabs>
              <w:spacing w:before="120"/>
              <w:rPr>
                <w:sz w:val="24"/>
                <w:szCs w:val="24"/>
              </w:rPr>
            </w:pPr>
            <w:r>
              <w:rPr>
                <w:sz w:val="24"/>
              </w:rPr>
              <w:t>7.</w:t>
            </w:r>
          </w:p>
        </w:tc>
        <w:tc>
          <w:tcPr>
            <w:tcW w:w="8714" w:type="dxa"/>
          </w:tcPr>
          <w:p w:rsidR="00023065" w:rsidRDefault="00023065" w:rsidP="00775DD7">
            <w:pPr>
              <w:tabs>
                <w:tab w:val="left" w:pos="1701"/>
              </w:tabs>
              <w:spacing w:before="120"/>
              <w:jc w:val="both"/>
              <w:rPr>
                <w:sz w:val="24"/>
                <w:szCs w:val="24"/>
              </w:rPr>
            </w:pPr>
            <w:r>
              <w:rPr>
                <w:sz w:val="24"/>
              </w:rPr>
              <w:t>I have been informed that data regarding my employment has been saved in the univers</w:t>
            </w:r>
            <w:r>
              <w:rPr>
                <w:sz w:val="24"/>
              </w:rPr>
              <w:t>i</w:t>
            </w:r>
            <w:r>
              <w:rPr>
                <w:sz w:val="24"/>
              </w:rPr>
              <w:t>ty's information system, Portal2, and will be published for work-related purposes in the course catalog and on the websites of the University of Mannheim.</w:t>
            </w:r>
          </w:p>
          <w:p w:rsidR="00023065" w:rsidRPr="00023065" w:rsidRDefault="00023065" w:rsidP="00775DD7">
            <w:pPr>
              <w:tabs>
                <w:tab w:val="left" w:pos="1701"/>
              </w:tabs>
              <w:spacing w:before="120"/>
              <w:jc w:val="both"/>
              <w:rPr>
                <w:sz w:val="16"/>
                <w:szCs w:val="16"/>
              </w:rPr>
            </w:pPr>
          </w:p>
        </w:tc>
      </w:tr>
      <w:tr w:rsidR="00A85929" w:rsidRPr="00E6211D" w:rsidTr="00023065">
        <w:tc>
          <w:tcPr>
            <w:tcW w:w="496" w:type="dxa"/>
          </w:tcPr>
          <w:p w:rsidR="00A85929" w:rsidRDefault="00023065" w:rsidP="00D34FCF">
            <w:pPr>
              <w:tabs>
                <w:tab w:val="left" w:pos="1701"/>
              </w:tabs>
              <w:spacing w:before="120"/>
              <w:rPr>
                <w:sz w:val="24"/>
                <w:szCs w:val="24"/>
              </w:rPr>
            </w:pPr>
            <w:r>
              <w:rPr>
                <w:sz w:val="24"/>
              </w:rPr>
              <w:t>8.</w:t>
            </w:r>
          </w:p>
        </w:tc>
        <w:tc>
          <w:tcPr>
            <w:tcW w:w="8714" w:type="dxa"/>
          </w:tcPr>
          <w:p w:rsidR="00A85929" w:rsidRPr="00E6211D" w:rsidRDefault="00A85929" w:rsidP="00775DD7">
            <w:pPr>
              <w:tabs>
                <w:tab w:val="left" w:pos="1701"/>
              </w:tabs>
              <w:spacing w:before="120"/>
              <w:jc w:val="both"/>
              <w:rPr>
                <w:sz w:val="24"/>
                <w:szCs w:val="24"/>
              </w:rPr>
            </w:pPr>
            <w:r>
              <w:rPr>
                <w:sz w:val="24"/>
              </w:rPr>
              <w:t>According to section 17 of the Minimum Wage Act (MiLoG), records are to be kept which detail the start, end and duration of the daily working time for marginal or temp</w:t>
            </w:r>
            <w:r>
              <w:rPr>
                <w:sz w:val="24"/>
              </w:rPr>
              <w:t>o</w:t>
            </w:r>
            <w:r>
              <w:rPr>
                <w:sz w:val="24"/>
              </w:rPr>
              <w:t>rary employment as defined by section 8 subsection 1, Fourth Book of the Social Code. I assure that I will comply with the obligatory documentation and storage requirements to prove my working time.</w:t>
            </w:r>
          </w:p>
        </w:tc>
      </w:tr>
    </w:tbl>
    <w:p w:rsidR="00B11A40" w:rsidRPr="00EF7676" w:rsidRDefault="00B11A40">
      <w:pPr>
        <w:pStyle w:val="Textkrper"/>
        <w:rPr>
          <w:rFonts w:ascii="Times New Roman" w:hAnsi="Times New Roman"/>
          <w:sz w:val="24"/>
          <w:szCs w:val="24"/>
        </w:rPr>
      </w:pPr>
      <w:r>
        <w:rPr>
          <w:rFonts w:ascii="Times New Roman" w:hAnsi="Times New Roman"/>
          <w:sz w:val="24"/>
        </w:rPr>
        <w:t>I am aware that I can be terminated without notice if I have given any inaccurate statements.</w:t>
      </w:r>
    </w:p>
    <w:p w:rsidR="00B11A40" w:rsidRPr="00023065" w:rsidRDefault="00B11A40">
      <w:pPr>
        <w:tabs>
          <w:tab w:val="left" w:pos="1701"/>
        </w:tabs>
        <w:spacing w:before="120"/>
        <w:rPr>
          <w:sz w:val="8"/>
          <w:szCs w:val="8"/>
        </w:rPr>
      </w:pPr>
    </w:p>
    <w:tbl>
      <w:tblPr>
        <w:tblW w:w="0" w:type="auto"/>
        <w:tblLayout w:type="fixed"/>
        <w:tblCellMar>
          <w:left w:w="70" w:type="dxa"/>
          <w:right w:w="70" w:type="dxa"/>
        </w:tblCellMar>
        <w:tblLook w:val="0000" w:firstRow="0" w:lastRow="0" w:firstColumn="0" w:lastColumn="0" w:noHBand="0" w:noVBand="0"/>
      </w:tblPr>
      <w:tblGrid>
        <w:gridCol w:w="4606"/>
      </w:tblGrid>
      <w:tr w:rsidR="00B11A40" w:rsidRPr="00EF7676">
        <w:tc>
          <w:tcPr>
            <w:tcW w:w="4606" w:type="dxa"/>
          </w:tcPr>
          <w:p w:rsidR="00B11A40" w:rsidRPr="00EF7676" w:rsidRDefault="00B11A40">
            <w:pPr>
              <w:tabs>
                <w:tab w:val="left" w:pos="1701"/>
              </w:tabs>
              <w:spacing w:before="120"/>
              <w:rPr>
                <w:sz w:val="24"/>
                <w:szCs w:val="24"/>
              </w:rPr>
            </w:pPr>
            <w:r>
              <w:rPr>
                <w:sz w:val="24"/>
              </w:rPr>
              <w:t xml:space="preserve">Mannheim, (date) </w:t>
            </w:r>
            <w:r>
              <w:rPr>
                <w:sz w:val="24"/>
                <w:szCs w:val="24"/>
              </w:rPr>
              <w:fldChar w:fldCharType="begin">
                <w:ffData>
                  <w:name w:val="Text4"/>
                  <w:enabled/>
                  <w:calcOnExit w:val="0"/>
                  <w:textInput/>
                </w:ffData>
              </w:fldChar>
            </w:r>
            <w:r w:rsidRPr="00EF7676">
              <w:rPr>
                <w:sz w:val="24"/>
                <w:szCs w:val="24"/>
              </w:rPr>
              <w:instrText xml:space="preserve"> FORMTEXT </w:instrText>
            </w:r>
            <w:r>
              <w:rPr>
                <w:sz w:val="24"/>
                <w:szCs w:val="24"/>
              </w:rPr>
            </w:r>
            <w:r>
              <w:rPr>
                <w:sz w:val="24"/>
                <w:szCs w:val="24"/>
              </w:rPr>
              <w:fldChar w:fldCharType="separate"/>
            </w:r>
            <w:bookmarkStart w:id="2" w:name="Text4"/>
            <w:r>
              <w:rPr>
                <w:noProof/>
                <w:sz w:val="24"/>
              </w:rPr>
              <w:t>     </w:t>
            </w:r>
            <w:r>
              <w:fldChar w:fldCharType="end"/>
            </w:r>
            <w:bookmarkEnd w:id="2"/>
          </w:p>
        </w:tc>
      </w:tr>
      <w:tr w:rsidR="00B11A40" w:rsidRPr="00EF7676">
        <w:tc>
          <w:tcPr>
            <w:tcW w:w="4606" w:type="dxa"/>
          </w:tcPr>
          <w:p w:rsidR="00B11A40" w:rsidRDefault="00B11A40">
            <w:pPr>
              <w:tabs>
                <w:tab w:val="left" w:pos="1701"/>
              </w:tabs>
              <w:spacing w:before="120"/>
              <w:rPr>
                <w:sz w:val="24"/>
                <w:szCs w:val="24"/>
              </w:rPr>
            </w:pPr>
          </w:p>
          <w:p w:rsidR="00A85929" w:rsidRPr="00EF7676" w:rsidRDefault="00A85929">
            <w:pPr>
              <w:tabs>
                <w:tab w:val="left" w:pos="1701"/>
              </w:tabs>
              <w:spacing w:before="120"/>
              <w:rPr>
                <w:sz w:val="24"/>
                <w:szCs w:val="24"/>
              </w:rPr>
            </w:pPr>
          </w:p>
        </w:tc>
      </w:tr>
      <w:tr w:rsidR="00B11A40" w:rsidRPr="00EF7676">
        <w:tc>
          <w:tcPr>
            <w:tcW w:w="4606" w:type="dxa"/>
            <w:tcBorders>
              <w:top w:val="single" w:sz="6" w:space="0" w:color="auto"/>
            </w:tcBorders>
          </w:tcPr>
          <w:p w:rsidR="00B11A40" w:rsidRPr="0032289B" w:rsidRDefault="00B11A40">
            <w:pPr>
              <w:tabs>
                <w:tab w:val="left" w:pos="1701"/>
              </w:tabs>
              <w:spacing w:before="120"/>
              <w:rPr>
                <w:sz w:val="16"/>
                <w:szCs w:val="16"/>
              </w:rPr>
            </w:pPr>
            <w:r>
              <w:rPr>
                <w:sz w:val="16"/>
              </w:rPr>
              <w:t>(Signature of student assistant)</w:t>
            </w:r>
          </w:p>
        </w:tc>
      </w:tr>
    </w:tbl>
    <w:p w:rsidR="00B11A40" w:rsidRPr="00EF7676" w:rsidRDefault="00B11A40" w:rsidP="00023065">
      <w:pPr>
        <w:rPr>
          <w:sz w:val="24"/>
          <w:szCs w:val="24"/>
        </w:rPr>
        <w:sectPr w:rsidR="00B11A40" w:rsidRPr="00EF7676" w:rsidSect="00D030C7">
          <w:headerReference w:type="default" r:id="rId9"/>
          <w:pgSz w:w="11907" w:h="16840" w:code="9"/>
          <w:pgMar w:top="261" w:right="1418" w:bottom="249" w:left="1418" w:header="720" w:footer="720" w:gutter="0"/>
          <w:paperSrc w:other="1"/>
          <w:cols w:space="720"/>
        </w:sectPr>
      </w:pPr>
    </w:p>
    <w:p w:rsidR="002C21AA" w:rsidRDefault="002C21AA" w:rsidP="00572940">
      <w:pPr>
        <w:tabs>
          <w:tab w:val="left" w:pos="1701"/>
        </w:tabs>
        <w:spacing w:before="120"/>
        <w:rPr>
          <w:b/>
          <w:sz w:val="13"/>
        </w:rPr>
      </w:pPr>
    </w:p>
    <w:p w:rsidR="002C21AA" w:rsidRDefault="002C21AA" w:rsidP="00572940">
      <w:pPr>
        <w:tabs>
          <w:tab w:val="left" w:pos="1701"/>
        </w:tabs>
        <w:spacing w:before="120"/>
        <w:rPr>
          <w:b/>
          <w:sz w:val="13"/>
        </w:rPr>
      </w:pPr>
    </w:p>
    <w:p w:rsidR="002C21AA" w:rsidRDefault="002C21AA" w:rsidP="00572940">
      <w:pPr>
        <w:tabs>
          <w:tab w:val="left" w:pos="1701"/>
        </w:tabs>
        <w:spacing w:before="120"/>
        <w:rPr>
          <w:b/>
          <w:sz w:val="13"/>
        </w:rPr>
      </w:pPr>
    </w:p>
    <w:p w:rsidR="002C21AA" w:rsidRDefault="002C21AA" w:rsidP="00572940">
      <w:pPr>
        <w:tabs>
          <w:tab w:val="left" w:pos="1701"/>
        </w:tabs>
        <w:spacing w:before="120"/>
        <w:rPr>
          <w:b/>
          <w:sz w:val="13"/>
        </w:rPr>
      </w:pPr>
    </w:p>
    <w:p w:rsidR="009D7D1B" w:rsidRDefault="009D7D1B" w:rsidP="00572940">
      <w:pPr>
        <w:tabs>
          <w:tab w:val="left" w:pos="1701"/>
        </w:tabs>
        <w:spacing w:before="120"/>
        <w:rPr>
          <w:b/>
          <w:sz w:val="13"/>
        </w:rPr>
      </w:pPr>
      <w:r>
        <w:rPr>
          <w:b/>
          <w:sz w:val="13"/>
        </w:rPr>
        <w:lastRenderedPageBreak/>
        <w:t xml:space="preserve">Information Sheet </w:t>
      </w:r>
    </w:p>
    <w:p w:rsidR="009D7D1B" w:rsidRDefault="009D7D1B" w:rsidP="009D7D1B">
      <w:pPr>
        <w:tabs>
          <w:tab w:val="left" w:pos="1701"/>
        </w:tabs>
        <w:spacing w:before="120"/>
        <w:rPr>
          <w:sz w:val="13"/>
        </w:rPr>
      </w:pPr>
      <w:r>
        <w:rPr>
          <w:sz w:val="13"/>
        </w:rPr>
        <w:t>(For authorities with limited rights to provide information)</w:t>
      </w:r>
    </w:p>
    <w:p w:rsidR="009D7D1B" w:rsidRDefault="009D7D1B" w:rsidP="009D7D1B">
      <w:pPr>
        <w:tabs>
          <w:tab w:val="left" w:pos="1701"/>
        </w:tabs>
        <w:spacing w:before="120"/>
        <w:jc w:val="both"/>
        <w:rPr>
          <w:sz w:val="13"/>
        </w:rPr>
      </w:pPr>
      <w:r>
        <w:rPr>
          <w:sz w:val="13"/>
        </w:rPr>
        <w:t>In answering the question "Have you ever been convicted of a crime?" you do not have to provide the following information:</w:t>
      </w:r>
    </w:p>
    <w:p w:rsidR="009D7D1B" w:rsidRDefault="009D7D1B" w:rsidP="009D7D1B">
      <w:pPr>
        <w:tabs>
          <w:tab w:val="left" w:pos="1701"/>
        </w:tabs>
        <w:spacing w:before="120"/>
        <w:jc w:val="center"/>
        <w:rPr>
          <w:b/>
          <w:sz w:val="13"/>
        </w:rPr>
      </w:pPr>
      <w:r>
        <w:rPr>
          <w:b/>
          <w:sz w:val="13"/>
        </w:rPr>
        <w:t>I.</w:t>
      </w:r>
    </w:p>
    <w:p w:rsidR="009D7D1B" w:rsidRDefault="009D7D1B" w:rsidP="009D7D1B">
      <w:pPr>
        <w:tabs>
          <w:tab w:val="left" w:pos="1701"/>
        </w:tabs>
        <w:spacing w:before="120"/>
        <w:jc w:val="both"/>
        <w:rPr>
          <w:sz w:val="13"/>
        </w:rPr>
      </w:pPr>
      <w:r>
        <w:rPr>
          <w:sz w:val="13"/>
        </w:rPr>
        <w:t>Convictions that are not recorded in the Federal Central Criminal Register (Bu</w:t>
      </w:r>
      <w:r>
        <w:rPr>
          <w:sz w:val="13"/>
        </w:rPr>
        <w:t>n</w:t>
      </w:r>
      <w:r>
        <w:rPr>
          <w:sz w:val="13"/>
        </w:rPr>
        <w:t>deszentralregister).</w:t>
      </w:r>
    </w:p>
    <w:p w:rsidR="009D7D1B" w:rsidRDefault="009D7D1B" w:rsidP="009D7D1B">
      <w:pPr>
        <w:tabs>
          <w:tab w:val="left" w:pos="1701"/>
        </w:tabs>
        <w:spacing w:before="120"/>
        <w:jc w:val="both"/>
        <w:rPr>
          <w:sz w:val="13"/>
        </w:rPr>
      </w:pPr>
      <w:r>
        <w:rPr>
          <w:sz w:val="13"/>
        </w:rPr>
        <w:t>That is:</w:t>
      </w:r>
    </w:p>
    <w:p w:rsidR="009D7D1B" w:rsidRDefault="009D7D1B" w:rsidP="009D7D1B">
      <w:pPr>
        <w:numPr>
          <w:ilvl w:val="0"/>
          <w:numId w:val="1"/>
        </w:numPr>
        <w:tabs>
          <w:tab w:val="left" w:pos="1701"/>
        </w:tabs>
        <w:spacing w:before="120"/>
        <w:jc w:val="both"/>
        <w:rPr>
          <w:sz w:val="13"/>
        </w:rPr>
      </w:pPr>
      <w:r>
        <w:rPr>
          <w:sz w:val="13"/>
        </w:rPr>
        <w:t>Fines (including court imposed fines) due to misdemeanors, penalties to enforce a court order, penalties for violation of rules of clubs and contractual penalties.</w:t>
      </w:r>
    </w:p>
    <w:p w:rsidR="009D7D1B" w:rsidRDefault="009D7D1B" w:rsidP="009D7D1B">
      <w:pPr>
        <w:numPr>
          <w:ilvl w:val="0"/>
          <w:numId w:val="2"/>
        </w:numPr>
        <w:tabs>
          <w:tab w:val="left" w:pos="1701"/>
        </w:tabs>
        <w:spacing w:before="120"/>
        <w:jc w:val="both"/>
        <w:rPr>
          <w:sz w:val="13"/>
        </w:rPr>
      </w:pPr>
      <w:r>
        <w:rPr>
          <w:sz w:val="13"/>
        </w:rPr>
        <w:t>Educational measures (instructions, supervision, official welfare education), disciplinary measures and any additional penalties and side-effects that were i</w:t>
      </w:r>
      <w:r>
        <w:rPr>
          <w:sz w:val="13"/>
        </w:rPr>
        <w:t>m</w:t>
      </w:r>
      <w:r>
        <w:rPr>
          <w:sz w:val="13"/>
        </w:rPr>
        <w:t>posed under juvenile law (section 5 subsection 2 of the Law on the Federal Ce</w:t>
      </w:r>
      <w:r>
        <w:rPr>
          <w:sz w:val="13"/>
        </w:rPr>
        <w:t>n</w:t>
      </w:r>
      <w:r>
        <w:rPr>
          <w:sz w:val="13"/>
        </w:rPr>
        <w:t>tral Criminal Register (BZRG)).</w:t>
      </w:r>
    </w:p>
    <w:p w:rsidR="009D7D1B" w:rsidRDefault="009D7D1B" w:rsidP="009D7D1B">
      <w:pPr>
        <w:numPr>
          <w:ilvl w:val="0"/>
          <w:numId w:val="2"/>
        </w:numPr>
        <w:tabs>
          <w:tab w:val="left" w:pos="1701"/>
        </w:tabs>
        <w:spacing w:before="120"/>
        <w:jc w:val="both"/>
        <w:rPr>
          <w:sz w:val="13"/>
        </w:rPr>
      </w:pPr>
      <w:r>
        <w:rPr>
          <w:sz w:val="13"/>
        </w:rPr>
        <w:t>Fines imposed due to offenses prior to 1 January 1975.</w:t>
      </w:r>
    </w:p>
    <w:p w:rsidR="009D7D1B" w:rsidRDefault="009D7D1B" w:rsidP="009D7D1B">
      <w:pPr>
        <w:numPr>
          <w:ilvl w:val="0"/>
          <w:numId w:val="2"/>
        </w:numPr>
        <w:tabs>
          <w:tab w:val="left" w:pos="1701"/>
        </w:tabs>
        <w:spacing w:before="120"/>
        <w:jc w:val="both"/>
        <w:rPr>
          <w:sz w:val="13"/>
        </w:rPr>
      </w:pPr>
      <w:r>
        <w:rPr>
          <w:sz w:val="13"/>
        </w:rPr>
        <w:t>Foreign criminal convictions if the deed would not have been punishable under criminal law of the Federal Republic of Germany (section 54 of the Law on the Federal Central Criminal register (BZRG)).</w:t>
      </w:r>
    </w:p>
    <w:p w:rsidR="009D7D1B" w:rsidRDefault="009D7D1B" w:rsidP="009D7D1B">
      <w:pPr>
        <w:numPr>
          <w:ilvl w:val="0"/>
          <w:numId w:val="2"/>
        </w:numPr>
        <w:tabs>
          <w:tab w:val="left" w:pos="1701"/>
        </w:tabs>
        <w:spacing w:before="120"/>
        <w:jc w:val="both"/>
        <w:rPr>
          <w:sz w:val="13"/>
        </w:rPr>
      </w:pPr>
      <w:r>
        <w:rPr>
          <w:sz w:val="13"/>
        </w:rPr>
        <w:t>Records of the former criminal register that have not been transferred to the Federal Central Criminal Register.</w:t>
      </w:r>
    </w:p>
    <w:p w:rsidR="009D7D1B" w:rsidRDefault="009D7D1B" w:rsidP="009D7D1B">
      <w:pPr>
        <w:tabs>
          <w:tab w:val="left" w:pos="1701"/>
        </w:tabs>
        <w:spacing w:before="120"/>
        <w:jc w:val="both"/>
        <w:rPr>
          <w:sz w:val="13"/>
        </w:rPr>
      </w:pPr>
      <w:r>
        <w:rPr>
          <w:sz w:val="13"/>
        </w:rPr>
        <w:t>These are convictions regarding</w:t>
      </w:r>
    </w:p>
    <w:p w:rsidR="009D7D1B" w:rsidRDefault="009D7D1B" w:rsidP="009D7D1B">
      <w:pPr>
        <w:numPr>
          <w:ilvl w:val="0"/>
          <w:numId w:val="6"/>
        </w:numPr>
        <w:tabs>
          <w:tab w:val="left" w:pos="1701"/>
        </w:tabs>
        <w:spacing w:before="120"/>
        <w:jc w:val="both"/>
        <w:rPr>
          <w:sz w:val="13"/>
        </w:rPr>
      </w:pPr>
      <w:r>
        <w:rPr>
          <w:sz w:val="13"/>
        </w:rPr>
        <w:t>fines imposed more than two years before the Federal Central Criminal Register was instituted (1 January 1972) if the imprisonment as a substitute for a non-collectible fine does not exceed three months and no further re</w:t>
      </w:r>
      <w:r>
        <w:rPr>
          <w:sz w:val="13"/>
        </w:rPr>
        <w:t>c</w:t>
      </w:r>
      <w:r>
        <w:rPr>
          <w:sz w:val="13"/>
        </w:rPr>
        <w:t>ord is held in the register.</w:t>
      </w:r>
    </w:p>
    <w:p w:rsidR="009D7D1B" w:rsidRDefault="009D7D1B" w:rsidP="009D7D1B">
      <w:pPr>
        <w:numPr>
          <w:ilvl w:val="0"/>
          <w:numId w:val="6"/>
        </w:numPr>
        <w:tabs>
          <w:tab w:val="left" w:pos="1701"/>
        </w:tabs>
        <w:spacing w:before="120"/>
        <w:jc w:val="both"/>
        <w:rPr>
          <w:sz w:val="13"/>
        </w:rPr>
      </w:pPr>
      <w:r>
        <w:rPr>
          <w:sz w:val="13"/>
        </w:rPr>
        <w:t>fines that do not qualify for exemption under a), terms of imprisonment and juvenile sentences of less than nine months and arrest if it was imposed more than five years prior to the institution of the Federal Central Criminal Register.</w:t>
      </w:r>
    </w:p>
    <w:p w:rsidR="009D7D1B" w:rsidRDefault="009D7D1B" w:rsidP="009D7D1B">
      <w:pPr>
        <w:numPr>
          <w:ilvl w:val="0"/>
          <w:numId w:val="6"/>
        </w:numPr>
        <w:tabs>
          <w:tab w:val="left" w:pos="1701"/>
        </w:tabs>
        <w:spacing w:before="120"/>
        <w:jc w:val="both"/>
        <w:rPr>
          <w:sz w:val="13"/>
        </w:rPr>
      </w:pPr>
      <w:r>
        <w:rPr>
          <w:sz w:val="13"/>
        </w:rPr>
        <w:t>terms of imprisonment and juvenile sentences of more than nine months but less than three years that have been imposed more than ten years prior to the institution of the Federal Central Criminal Register.</w:t>
      </w:r>
    </w:p>
    <w:p w:rsidR="009D7D1B" w:rsidRDefault="009D7D1B" w:rsidP="009D7D1B">
      <w:pPr>
        <w:numPr>
          <w:ilvl w:val="0"/>
          <w:numId w:val="6"/>
        </w:numPr>
        <w:tabs>
          <w:tab w:val="left" w:pos="1701"/>
        </w:tabs>
        <w:spacing w:before="120"/>
        <w:jc w:val="both"/>
        <w:rPr>
          <w:sz w:val="13"/>
        </w:rPr>
      </w:pPr>
      <w:r>
        <w:rPr>
          <w:sz w:val="13"/>
        </w:rPr>
        <w:t>terms of imprisonment and juvenile sentences of more than three but less than five years that have been imposed more than 15 years prior to the inst</w:t>
      </w:r>
      <w:r>
        <w:rPr>
          <w:sz w:val="13"/>
        </w:rPr>
        <w:t>i</w:t>
      </w:r>
      <w:r>
        <w:rPr>
          <w:sz w:val="13"/>
        </w:rPr>
        <w:t>tution of the Federal Central Criminal Register.</w:t>
      </w:r>
    </w:p>
    <w:p w:rsidR="009D7D1B" w:rsidRDefault="009D7D1B" w:rsidP="009D7D1B">
      <w:pPr>
        <w:tabs>
          <w:tab w:val="left" w:pos="1701"/>
        </w:tabs>
        <w:spacing w:before="120"/>
        <w:ind w:left="284"/>
        <w:jc w:val="both"/>
        <w:rPr>
          <w:sz w:val="13"/>
        </w:rPr>
      </w:pPr>
      <w:r>
        <w:rPr>
          <w:sz w:val="13"/>
        </w:rPr>
        <w:t>However, as an exception, all records have been transferred to the Federal Ce</w:t>
      </w:r>
      <w:r>
        <w:rPr>
          <w:sz w:val="13"/>
        </w:rPr>
        <w:t>n</w:t>
      </w:r>
      <w:r>
        <w:rPr>
          <w:sz w:val="13"/>
        </w:rPr>
        <w:t>tral Criminal Register if</w:t>
      </w:r>
    </w:p>
    <w:p w:rsidR="009D7D1B" w:rsidRDefault="009D7D1B" w:rsidP="009D7D1B">
      <w:pPr>
        <w:numPr>
          <w:ilvl w:val="0"/>
          <w:numId w:val="7"/>
        </w:numPr>
        <w:tabs>
          <w:tab w:val="left" w:pos="1701"/>
        </w:tabs>
        <w:spacing w:before="120"/>
        <w:jc w:val="both"/>
        <w:rPr>
          <w:sz w:val="13"/>
        </w:rPr>
      </w:pPr>
      <w:r>
        <w:rPr>
          <w:sz w:val="13"/>
        </w:rPr>
        <w:t>the person in question was sentenced as a serious habitual offender or was sentenced to a term of imprisonment or juvenile sentence of more than nine months within the last ten years before the institution of the Federal Central Criminal Register.</w:t>
      </w:r>
    </w:p>
    <w:p w:rsidR="009D7D1B" w:rsidRDefault="009D7D1B" w:rsidP="009D7D1B">
      <w:pPr>
        <w:numPr>
          <w:ilvl w:val="0"/>
          <w:numId w:val="7"/>
        </w:numPr>
        <w:tabs>
          <w:tab w:val="left" w:pos="1701"/>
        </w:tabs>
        <w:spacing w:before="120"/>
        <w:jc w:val="both"/>
        <w:rPr>
          <w:sz w:val="13"/>
        </w:rPr>
      </w:pPr>
      <w:r>
        <w:rPr>
          <w:sz w:val="13"/>
        </w:rPr>
        <w:t>the person in question was sentenced to stay in a psychiatric hospital or if he or she was forbidden to ever obtain a driver's license.</w:t>
      </w:r>
    </w:p>
    <w:p w:rsidR="009D7D1B" w:rsidRDefault="009D7D1B" w:rsidP="009D7D1B">
      <w:pPr>
        <w:tabs>
          <w:tab w:val="left" w:pos="1701"/>
        </w:tabs>
        <w:spacing w:before="120"/>
        <w:jc w:val="center"/>
        <w:rPr>
          <w:b/>
          <w:sz w:val="13"/>
        </w:rPr>
      </w:pPr>
      <w:r>
        <w:rPr>
          <w:b/>
          <w:sz w:val="13"/>
        </w:rPr>
        <w:t>II.</w:t>
      </w:r>
    </w:p>
    <w:p w:rsidR="009D7D1B" w:rsidRDefault="009D7D1B" w:rsidP="009D7D1B">
      <w:pPr>
        <w:tabs>
          <w:tab w:val="left" w:pos="1701"/>
        </w:tabs>
        <w:spacing w:before="120"/>
        <w:jc w:val="both"/>
        <w:rPr>
          <w:sz w:val="13"/>
        </w:rPr>
      </w:pPr>
      <w:r>
        <w:rPr>
          <w:sz w:val="13"/>
        </w:rPr>
        <w:t>Convictions which do not have to be included in the certificate of good conduct (section 53 subsection 1(1) of the Law on the Federal Central Criminal Register).</w:t>
      </w:r>
    </w:p>
    <w:p w:rsidR="009D7D1B" w:rsidRDefault="009D7D1B" w:rsidP="009D7D1B">
      <w:pPr>
        <w:tabs>
          <w:tab w:val="left" w:pos="1701"/>
        </w:tabs>
        <w:spacing w:before="120"/>
        <w:jc w:val="both"/>
        <w:rPr>
          <w:sz w:val="13"/>
        </w:rPr>
      </w:pPr>
      <w:r>
        <w:rPr>
          <w:sz w:val="13"/>
        </w:rPr>
        <w:t>That is:</w:t>
      </w:r>
    </w:p>
    <w:p w:rsidR="009D7D1B" w:rsidRDefault="009D7D1B" w:rsidP="009D7D1B">
      <w:pPr>
        <w:numPr>
          <w:ilvl w:val="0"/>
          <w:numId w:val="8"/>
        </w:numPr>
        <w:tabs>
          <w:tab w:val="left" w:pos="1701"/>
        </w:tabs>
        <w:spacing w:before="120"/>
        <w:jc w:val="both"/>
        <w:rPr>
          <w:sz w:val="13"/>
        </w:rPr>
      </w:pPr>
      <w:r>
        <w:rPr>
          <w:sz w:val="13"/>
        </w:rPr>
        <w:t>Convictions listed in section 32 subsection 2 of the Law on the Federal Central Criminal Register.</w:t>
      </w:r>
    </w:p>
    <w:p w:rsidR="009D7D1B" w:rsidRDefault="009D7D1B" w:rsidP="009D7D1B">
      <w:pPr>
        <w:tabs>
          <w:tab w:val="left" w:pos="1701"/>
        </w:tabs>
        <w:spacing w:before="120"/>
        <w:ind w:left="284"/>
        <w:jc w:val="both"/>
        <w:rPr>
          <w:sz w:val="13"/>
        </w:rPr>
      </w:pPr>
      <w:r>
        <w:rPr>
          <w:sz w:val="13"/>
        </w:rPr>
        <w:t>In the relevant parts the law reads:</w:t>
      </w:r>
    </w:p>
    <w:p w:rsidR="009D7D1B" w:rsidRDefault="009D7D1B" w:rsidP="009D7D1B">
      <w:pPr>
        <w:tabs>
          <w:tab w:val="left" w:pos="1701"/>
        </w:tabs>
        <w:spacing w:before="120"/>
        <w:ind w:left="284"/>
        <w:jc w:val="both"/>
        <w:rPr>
          <w:sz w:val="13"/>
        </w:rPr>
      </w:pPr>
      <w:r>
        <w:rPr>
          <w:sz w:val="13"/>
        </w:rPr>
        <w:t>"Not to be recorded are</w:t>
      </w:r>
    </w:p>
    <w:p w:rsidR="009D7D1B" w:rsidRDefault="009D7D1B" w:rsidP="009D7D1B">
      <w:pPr>
        <w:numPr>
          <w:ilvl w:val="0"/>
          <w:numId w:val="9"/>
        </w:numPr>
        <w:tabs>
          <w:tab w:val="left" w:pos="1701"/>
        </w:tabs>
        <w:spacing w:before="120"/>
        <w:jc w:val="both"/>
        <w:rPr>
          <w:sz w:val="13"/>
        </w:rPr>
      </w:pPr>
      <w:r>
        <w:rPr>
          <w:sz w:val="13"/>
        </w:rPr>
        <w:t>warnings with punishment reserved according to section 59 of the German Criminal Code.</w:t>
      </w:r>
    </w:p>
    <w:p w:rsidR="009D7D1B" w:rsidRDefault="009D7D1B" w:rsidP="009D7D1B">
      <w:pPr>
        <w:numPr>
          <w:ilvl w:val="0"/>
          <w:numId w:val="9"/>
        </w:numPr>
        <w:tabs>
          <w:tab w:val="left" w:pos="1701"/>
        </w:tabs>
        <w:spacing w:before="120"/>
        <w:ind w:left="283" w:firstLine="1"/>
        <w:jc w:val="both"/>
        <w:rPr>
          <w:sz w:val="13"/>
        </w:rPr>
      </w:pPr>
      <w:r>
        <w:rPr>
          <w:sz w:val="13"/>
        </w:rPr>
        <w:t>guilty verdicts according to section 27 of the Juvenile Court Act.</w:t>
      </w:r>
    </w:p>
    <w:p w:rsidR="009D7D1B" w:rsidRDefault="009D7D1B" w:rsidP="009D7D1B">
      <w:pPr>
        <w:numPr>
          <w:ilvl w:val="0"/>
          <w:numId w:val="9"/>
        </w:numPr>
        <w:tabs>
          <w:tab w:val="left" w:pos="1701"/>
        </w:tabs>
        <w:spacing w:before="120"/>
        <w:jc w:val="both"/>
        <w:rPr>
          <w:sz w:val="13"/>
        </w:rPr>
      </w:pPr>
      <w:r>
        <w:rPr>
          <w:sz w:val="13"/>
        </w:rPr>
        <w:t>convictions of less than two years for juvenile offenders if the sentence or the remainder of the sentence has been suspended in full on probation by a court or by a pardon according to section 35 of the Narcotics Act and this decision was not revoked.</w:t>
      </w:r>
    </w:p>
    <w:p w:rsidR="009D7D1B" w:rsidRDefault="009D7D1B" w:rsidP="009D7D1B">
      <w:pPr>
        <w:numPr>
          <w:ilvl w:val="12"/>
          <w:numId w:val="0"/>
        </w:numPr>
        <w:tabs>
          <w:tab w:val="left" w:pos="1701"/>
        </w:tabs>
        <w:spacing w:before="120"/>
        <w:ind w:left="283" w:firstLine="1"/>
        <w:jc w:val="both"/>
        <w:rPr>
          <w:sz w:val="13"/>
        </w:rPr>
      </w:pPr>
    </w:p>
    <w:p w:rsidR="009D7D1B" w:rsidRDefault="009D7D1B" w:rsidP="009D7D1B">
      <w:pPr>
        <w:numPr>
          <w:ilvl w:val="0"/>
          <w:numId w:val="9"/>
        </w:numPr>
        <w:tabs>
          <w:tab w:val="left" w:pos="1701"/>
        </w:tabs>
        <w:spacing w:before="120"/>
        <w:jc w:val="both"/>
        <w:rPr>
          <w:sz w:val="13"/>
        </w:rPr>
      </w:pPr>
      <w:r>
        <w:rPr>
          <w:sz w:val="13"/>
        </w:rPr>
        <w:t>convictions of juvenile offenders if the conviction has been expunged from the record by a court or by a pardon and the expungement has not been r</w:t>
      </w:r>
      <w:r>
        <w:rPr>
          <w:sz w:val="13"/>
        </w:rPr>
        <w:t>e</w:t>
      </w:r>
      <w:r>
        <w:rPr>
          <w:sz w:val="13"/>
        </w:rPr>
        <w:t>voked.</w:t>
      </w:r>
    </w:p>
    <w:p w:rsidR="009D7D1B" w:rsidRDefault="009D7D1B" w:rsidP="009D7D1B">
      <w:pPr>
        <w:numPr>
          <w:ilvl w:val="12"/>
          <w:numId w:val="0"/>
        </w:numPr>
        <w:tabs>
          <w:tab w:val="left" w:pos="1701"/>
        </w:tabs>
        <w:spacing w:before="120"/>
        <w:ind w:left="283" w:firstLine="1"/>
        <w:jc w:val="both"/>
        <w:rPr>
          <w:sz w:val="13"/>
        </w:rPr>
      </w:pPr>
    </w:p>
    <w:p w:rsidR="009D7D1B" w:rsidRDefault="009D7D1B" w:rsidP="009D7D1B">
      <w:pPr>
        <w:numPr>
          <w:ilvl w:val="0"/>
          <w:numId w:val="9"/>
        </w:numPr>
        <w:tabs>
          <w:tab w:val="left" w:pos="1701"/>
        </w:tabs>
        <w:spacing w:before="120"/>
        <w:ind w:left="283" w:firstLine="1"/>
        <w:jc w:val="both"/>
        <w:rPr>
          <w:sz w:val="13"/>
        </w:rPr>
      </w:pPr>
      <w:r>
        <w:rPr>
          <w:sz w:val="13"/>
        </w:rPr>
        <w:t>sentences of</w:t>
      </w:r>
    </w:p>
    <w:p w:rsidR="009D7D1B" w:rsidRDefault="009D7D1B" w:rsidP="009D7D1B">
      <w:pPr>
        <w:numPr>
          <w:ilvl w:val="0"/>
          <w:numId w:val="10"/>
        </w:numPr>
        <w:tabs>
          <w:tab w:val="left" w:pos="1701"/>
        </w:tabs>
        <w:spacing w:before="120"/>
        <w:ind w:left="567" w:firstLine="0"/>
        <w:jc w:val="both"/>
        <w:rPr>
          <w:sz w:val="13"/>
        </w:rPr>
      </w:pPr>
      <w:r>
        <w:rPr>
          <w:sz w:val="13"/>
        </w:rPr>
        <w:t>daily fines in lieu of jail time of no more than ninety days.</w:t>
      </w:r>
    </w:p>
    <w:p w:rsidR="009D7D1B" w:rsidRDefault="009D7D1B" w:rsidP="009D7D1B">
      <w:pPr>
        <w:numPr>
          <w:ilvl w:val="0"/>
          <w:numId w:val="10"/>
        </w:numPr>
        <w:tabs>
          <w:tab w:val="left" w:pos="1701"/>
        </w:tabs>
        <w:spacing w:before="120"/>
        <w:ind w:left="851" w:hanging="284"/>
        <w:jc w:val="both"/>
        <w:rPr>
          <w:sz w:val="13"/>
        </w:rPr>
      </w:pPr>
      <w:r>
        <w:rPr>
          <w:sz w:val="13"/>
        </w:rPr>
        <w:t>imprisonment or arrest of less than three months if there are no further deeds in the record.</w:t>
      </w:r>
    </w:p>
    <w:p w:rsidR="009D7D1B" w:rsidRDefault="009D7D1B" w:rsidP="009D7D1B">
      <w:pPr>
        <w:tabs>
          <w:tab w:val="left" w:pos="567"/>
          <w:tab w:val="left" w:pos="1701"/>
        </w:tabs>
        <w:spacing w:before="120"/>
        <w:ind w:left="567" w:hanging="283"/>
        <w:jc w:val="both"/>
        <w:rPr>
          <w:sz w:val="13"/>
        </w:rPr>
      </w:pPr>
      <w:r>
        <w:rPr>
          <w:sz w:val="13"/>
        </w:rPr>
        <w:t>6.</w:t>
      </w:r>
      <w:r>
        <w:tab/>
      </w:r>
      <w:r>
        <w:rPr>
          <w:sz w:val="13"/>
        </w:rPr>
        <w:t>sentences of less than two years of imprisonment if the the enforcement of the sentence or the remainder of the sentence</w:t>
      </w:r>
    </w:p>
    <w:p w:rsidR="009D7D1B" w:rsidRDefault="009D7D1B" w:rsidP="009D7D1B">
      <w:pPr>
        <w:numPr>
          <w:ilvl w:val="0"/>
          <w:numId w:val="11"/>
        </w:numPr>
        <w:tabs>
          <w:tab w:val="left" w:pos="1701"/>
        </w:tabs>
        <w:spacing w:before="120"/>
        <w:ind w:left="851" w:hanging="284"/>
        <w:jc w:val="both"/>
        <w:rPr>
          <w:sz w:val="13"/>
        </w:rPr>
      </w:pPr>
      <w:r>
        <w:rPr>
          <w:sz w:val="13"/>
        </w:rPr>
        <w:t>has been deferred or suspended on probation according to section 35 or 36 of the Narcotics Act or</w:t>
      </w:r>
    </w:p>
    <w:p w:rsidR="009D7D1B" w:rsidRDefault="009D7D1B" w:rsidP="009D7D1B">
      <w:pPr>
        <w:numPr>
          <w:ilvl w:val="0"/>
          <w:numId w:val="11"/>
        </w:numPr>
        <w:tabs>
          <w:tab w:val="left" w:pos="1701"/>
        </w:tabs>
        <w:spacing w:before="120"/>
        <w:ind w:left="851" w:hanging="284"/>
        <w:jc w:val="both"/>
        <w:rPr>
          <w:sz w:val="13"/>
        </w:rPr>
      </w:pPr>
      <w:r>
        <w:rPr>
          <w:sz w:val="13"/>
        </w:rPr>
        <w:lastRenderedPageBreak/>
        <w:t>has been suspended on probation according to section 56 or 57 of the German Criminal Code and the record in the criminal register shows that the convict has committed the offenses or the predominant parts of the offenses due to his or her addiction to narcotics,</w:t>
      </w:r>
    </w:p>
    <w:p w:rsidR="009D7D1B" w:rsidRDefault="009D7D1B" w:rsidP="009D7D1B">
      <w:pPr>
        <w:tabs>
          <w:tab w:val="left" w:pos="1701"/>
        </w:tabs>
        <w:spacing w:before="120"/>
        <w:ind w:left="567"/>
        <w:jc w:val="both"/>
        <w:rPr>
          <w:sz w:val="13"/>
        </w:rPr>
      </w:pPr>
      <w:r>
        <w:rPr>
          <w:sz w:val="13"/>
        </w:rPr>
        <w:t>and these decisions have not been revoked and there are no further offenses recorded in the criminal register.</w:t>
      </w:r>
    </w:p>
    <w:p w:rsidR="009D7D1B" w:rsidRDefault="009D7D1B" w:rsidP="009D7D1B">
      <w:pPr>
        <w:numPr>
          <w:ilvl w:val="0"/>
          <w:numId w:val="12"/>
        </w:numPr>
        <w:tabs>
          <w:tab w:val="left" w:pos="1701"/>
        </w:tabs>
        <w:spacing w:before="120"/>
        <w:jc w:val="both"/>
        <w:rPr>
          <w:sz w:val="13"/>
        </w:rPr>
      </w:pPr>
      <w:r>
        <w:rPr>
          <w:sz w:val="13"/>
        </w:rPr>
        <w:t>convictions that included, in addition to a juvenile sentence or a term of i</w:t>
      </w:r>
      <w:r>
        <w:rPr>
          <w:sz w:val="13"/>
        </w:rPr>
        <w:t>m</w:t>
      </w:r>
      <w:r>
        <w:rPr>
          <w:sz w:val="13"/>
        </w:rPr>
        <w:t>prisonment of no more than two years, a placement in a detoxification inst</w:t>
      </w:r>
      <w:r>
        <w:rPr>
          <w:sz w:val="13"/>
        </w:rPr>
        <w:t>i</w:t>
      </w:r>
      <w:r>
        <w:rPr>
          <w:sz w:val="13"/>
        </w:rPr>
        <w:t>tution if the enforcement of the sentence, the remainder of the sentence or the detention order have been deferred according to section 35 of the Na</w:t>
      </w:r>
      <w:r>
        <w:rPr>
          <w:sz w:val="13"/>
        </w:rPr>
        <w:t>r</w:t>
      </w:r>
      <w:r>
        <w:rPr>
          <w:sz w:val="13"/>
        </w:rPr>
        <w:t>cotics Act and all preconditions of numbers 3 or 6 have been fulfilled.</w:t>
      </w:r>
    </w:p>
    <w:p w:rsidR="009D7D1B" w:rsidRDefault="009D7D1B" w:rsidP="009D7D1B">
      <w:pPr>
        <w:numPr>
          <w:ilvl w:val="0"/>
          <w:numId w:val="12"/>
        </w:numPr>
        <w:tabs>
          <w:tab w:val="left" w:pos="1701"/>
        </w:tabs>
        <w:spacing w:before="120"/>
        <w:jc w:val="both"/>
        <w:rPr>
          <w:sz w:val="13"/>
        </w:rPr>
      </w:pPr>
      <w:r>
        <w:rPr>
          <w:sz w:val="13"/>
        </w:rPr>
        <w:t>convictions that included detention orders, alternative punishment or side-effects, individually or not or in conjunction with disciplinary or educatio</w:t>
      </w:r>
      <w:r>
        <w:rPr>
          <w:sz w:val="13"/>
        </w:rPr>
        <w:t>n</w:t>
      </w:r>
      <w:r>
        <w:rPr>
          <w:sz w:val="13"/>
        </w:rPr>
        <w:t>al measures,</w:t>
      </w:r>
    </w:p>
    <w:p w:rsidR="009D7D1B" w:rsidRDefault="009D7D1B" w:rsidP="009D7D1B">
      <w:pPr>
        <w:numPr>
          <w:ilvl w:val="0"/>
          <w:numId w:val="12"/>
        </w:numPr>
        <w:tabs>
          <w:tab w:val="left" w:pos="1701"/>
        </w:tabs>
        <w:spacing w:before="120"/>
        <w:jc w:val="both"/>
        <w:rPr>
          <w:sz w:val="13"/>
        </w:rPr>
      </w:pPr>
      <w:r>
        <w:rPr>
          <w:sz w:val="13"/>
        </w:rPr>
        <w:t>convictions that include a note about the reopening of the entire case..."</w:t>
      </w:r>
    </w:p>
    <w:p w:rsidR="009D7D1B" w:rsidRDefault="009D7D1B" w:rsidP="009D7D1B">
      <w:pPr>
        <w:tabs>
          <w:tab w:val="left" w:pos="1701"/>
        </w:tabs>
        <w:spacing w:before="120"/>
        <w:ind w:left="567" w:hanging="283"/>
        <w:jc w:val="both"/>
        <w:rPr>
          <w:b/>
          <w:sz w:val="13"/>
        </w:rPr>
      </w:pPr>
      <w:r>
        <w:rPr>
          <w:b/>
          <w:sz w:val="13"/>
        </w:rPr>
        <w:t>Exception</w:t>
      </w:r>
    </w:p>
    <w:p w:rsidR="009D7D1B" w:rsidRDefault="009D7D1B" w:rsidP="009D7D1B">
      <w:pPr>
        <w:tabs>
          <w:tab w:val="left" w:pos="1701"/>
        </w:tabs>
        <w:spacing w:before="120"/>
        <w:ind w:left="567" w:hanging="283"/>
        <w:jc w:val="both"/>
        <w:rPr>
          <w:sz w:val="13"/>
        </w:rPr>
      </w:pPr>
      <w:r>
        <w:rPr>
          <w:sz w:val="13"/>
        </w:rPr>
        <w:t>(i.e. cases to be included in the certificate of good conduct):</w:t>
      </w:r>
    </w:p>
    <w:p w:rsidR="009D7D1B" w:rsidRDefault="009D7D1B" w:rsidP="009D7D1B">
      <w:pPr>
        <w:tabs>
          <w:tab w:val="left" w:pos="1701"/>
        </w:tabs>
        <w:spacing w:before="120"/>
        <w:ind w:left="284"/>
        <w:jc w:val="both"/>
        <w:rPr>
          <w:sz w:val="13"/>
        </w:rPr>
      </w:pPr>
      <w:r>
        <w:rPr>
          <w:sz w:val="13"/>
        </w:rPr>
        <w:t>Convictions that include a detention order involving deprivation of liberty, that is:</w:t>
      </w:r>
    </w:p>
    <w:p w:rsidR="009D7D1B" w:rsidRDefault="009D7D1B" w:rsidP="009D7D1B">
      <w:pPr>
        <w:tabs>
          <w:tab w:val="left" w:pos="1701"/>
        </w:tabs>
        <w:spacing w:before="120"/>
        <w:ind w:left="284"/>
        <w:jc w:val="both"/>
        <w:rPr>
          <w:sz w:val="13"/>
        </w:rPr>
      </w:pPr>
      <w:r>
        <w:rPr>
          <w:sz w:val="13"/>
        </w:rPr>
        <w:t>Placement in a psychiatric hospital, a detoxification institution or preventive d</w:t>
      </w:r>
      <w:r>
        <w:rPr>
          <w:sz w:val="13"/>
        </w:rPr>
        <w:t>e</w:t>
      </w:r>
      <w:r>
        <w:rPr>
          <w:sz w:val="13"/>
        </w:rPr>
        <w:t>tention.</w:t>
      </w:r>
    </w:p>
    <w:p w:rsidR="009D7D1B" w:rsidRDefault="009D7D1B" w:rsidP="009D7D1B">
      <w:pPr>
        <w:tabs>
          <w:tab w:val="left" w:pos="1701"/>
        </w:tabs>
        <w:spacing w:before="120"/>
        <w:ind w:left="284"/>
        <w:jc w:val="both"/>
        <w:rPr>
          <w:sz w:val="13"/>
        </w:rPr>
      </w:pPr>
      <w:r>
        <w:rPr>
          <w:sz w:val="13"/>
        </w:rPr>
        <w:t>Convictions listed under section 34 subsection 1(1) of the Law on the Federal Central Criminal Register (BZRG) if more than three years have elapsed since the day of the pronouncement of the judgment in the first instance (for orders of punishment the day of the signature of by the judge applies).</w:t>
      </w:r>
    </w:p>
    <w:p w:rsidR="009D7D1B" w:rsidRDefault="009D7D1B" w:rsidP="009D7D1B">
      <w:pPr>
        <w:tabs>
          <w:tab w:val="left" w:pos="1701"/>
        </w:tabs>
        <w:spacing w:before="120"/>
        <w:ind w:left="567" w:hanging="283"/>
        <w:jc w:val="both"/>
        <w:rPr>
          <w:sz w:val="13"/>
        </w:rPr>
      </w:pPr>
      <w:r>
        <w:rPr>
          <w:sz w:val="13"/>
        </w:rPr>
        <w:t>Section 34 subsection 1(1) of the Law on the Federal Central Criminal Register reads:</w:t>
      </w:r>
    </w:p>
    <w:p w:rsidR="009D7D1B" w:rsidRDefault="009D7D1B" w:rsidP="009D7D1B">
      <w:pPr>
        <w:tabs>
          <w:tab w:val="left" w:pos="1701"/>
        </w:tabs>
        <w:spacing w:before="120"/>
        <w:ind w:left="284"/>
        <w:jc w:val="both"/>
        <w:rPr>
          <w:sz w:val="13"/>
        </w:rPr>
      </w:pPr>
      <w:r>
        <w:rPr>
          <w:sz w:val="13"/>
        </w:rPr>
        <w:t>"The period of time after which a conviction is no longer included in the certif</w:t>
      </w:r>
      <w:r>
        <w:rPr>
          <w:sz w:val="13"/>
        </w:rPr>
        <w:t>i</w:t>
      </w:r>
      <w:r>
        <w:rPr>
          <w:sz w:val="13"/>
        </w:rPr>
        <w:t>cate of good conduct is three years</w:t>
      </w:r>
    </w:p>
    <w:p w:rsidR="009D7D1B" w:rsidRDefault="009D7D1B" w:rsidP="009D7D1B">
      <w:pPr>
        <w:tabs>
          <w:tab w:val="left" w:pos="1701"/>
        </w:tabs>
        <w:spacing w:before="120"/>
        <w:ind w:left="567" w:hanging="283"/>
        <w:jc w:val="both"/>
        <w:rPr>
          <w:sz w:val="13"/>
        </w:rPr>
      </w:pPr>
      <w:r>
        <w:rPr>
          <w:sz w:val="13"/>
        </w:rPr>
        <w:t>for convictions regarding</w:t>
      </w:r>
    </w:p>
    <w:p w:rsidR="009D7D1B" w:rsidRDefault="009D7D1B" w:rsidP="009D7D1B">
      <w:pPr>
        <w:numPr>
          <w:ilvl w:val="0"/>
          <w:numId w:val="13"/>
        </w:numPr>
        <w:tabs>
          <w:tab w:val="left" w:pos="1701"/>
        </w:tabs>
        <w:spacing w:before="120"/>
        <w:jc w:val="both"/>
        <w:rPr>
          <w:sz w:val="13"/>
        </w:rPr>
      </w:pPr>
      <w:r>
        <w:rPr>
          <w:sz w:val="13"/>
        </w:rPr>
        <w:t xml:space="preserve">fines, terms of imprisonment or detention of less than three months if the conditions of </w:t>
      </w:r>
      <w:r>
        <w:rPr>
          <w:sz w:val="13"/>
          <w:u w:val="single"/>
        </w:rPr>
        <w:t>section 32 subsection 2</w:t>
      </w:r>
      <w:r>
        <w:rPr>
          <w:sz w:val="13"/>
        </w:rPr>
        <w:t xml:space="preserve"> are not fulfilled.</w:t>
      </w:r>
    </w:p>
    <w:p w:rsidR="009D7D1B" w:rsidRDefault="009D7D1B" w:rsidP="009D7D1B">
      <w:pPr>
        <w:numPr>
          <w:ilvl w:val="0"/>
          <w:numId w:val="13"/>
        </w:numPr>
        <w:tabs>
          <w:tab w:val="left" w:pos="1701"/>
        </w:tabs>
        <w:spacing w:before="120"/>
        <w:jc w:val="both"/>
        <w:rPr>
          <w:sz w:val="13"/>
        </w:rPr>
      </w:pPr>
      <w:r>
        <w:rPr>
          <w:sz w:val="13"/>
        </w:rPr>
        <w:t>terms of imprisonment or detention of more than three months but less than one year if the enforcement of the sentence or of a criminal law has been suspended on probation by a court or by a pardon and this decision has not been revoked and there are no further records of terms of imprisonment, d</w:t>
      </w:r>
      <w:r>
        <w:rPr>
          <w:sz w:val="13"/>
        </w:rPr>
        <w:t>e</w:t>
      </w:r>
      <w:r>
        <w:rPr>
          <w:sz w:val="13"/>
        </w:rPr>
        <w:t>tention or juvenile sentences in the register.</w:t>
      </w:r>
    </w:p>
    <w:p w:rsidR="009D7D1B" w:rsidRDefault="009D7D1B" w:rsidP="009D7D1B">
      <w:pPr>
        <w:numPr>
          <w:ilvl w:val="0"/>
          <w:numId w:val="13"/>
        </w:numPr>
        <w:tabs>
          <w:tab w:val="left" w:pos="1701"/>
        </w:tabs>
        <w:spacing w:before="120"/>
        <w:jc w:val="both"/>
        <w:rPr>
          <w:sz w:val="13"/>
        </w:rPr>
      </w:pPr>
      <w:r>
        <w:rPr>
          <w:sz w:val="13"/>
        </w:rPr>
        <w:t>juvenile sentences of no more than one year if the conditions of section 32 subsection 2 are not fulfilled.</w:t>
      </w:r>
    </w:p>
    <w:p w:rsidR="009D7D1B" w:rsidRDefault="009D7D1B" w:rsidP="009D7D1B">
      <w:pPr>
        <w:numPr>
          <w:ilvl w:val="0"/>
          <w:numId w:val="13"/>
        </w:numPr>
        <w:tabs>
          <w:tab w:val="left" w:pos="1701"/>
        </w:tabs>
        <w:spacing w:before="120"/>
        <w:jc w:val="both"/>
        <w:rPr>
          <w:sz w:val="13"/>
        </w:rPr>
      </w:pPr>
      <w:r>
        <w:rPr>
          <w:sz w:val="13"/>
        </w:rPr>
        <w:t>juvenile sentences of more than two years if the remainder of the sentence after the probation period has been waived by a court or by a pardon."</w:t>
      </w:r>
    </w:p>
    <w:p w:rsidR="009D7D1B" w:rsidRDefault="009D7D1B" w:rsidP="009D7D1B">
      <w:pPr>
        <w:tabs>
          <w:tab w:val="left" w:pos="1701"/>
        </w:tabs>
        <w:spacing w:before="120"/>
        <w:ind w:left="567"/>
        <w:jc w:val="both"/>
        <w:rPr>
          <w:b/>
          <w:sz w:val="13"/>
        </w:rPr>
      </w:pPr>
      <w:r>
        <w:rPr>
          <w:b/>
          <w:sz w:val="13"/>
        </w:rPr>
        <w:t>Caution</w:t>
      </w:r>
    </w:p>
    <w:p w:rsidR="009D7D1B" w:rsidRDefault="009D7D1B" w:rsidP="009D7D1B">
      <w:pPr>
        <w:tabs>
          <w:tab w:val="left" w:pos="1701"/>
        </w:tabs>
        <w:spacing w:before="120"/>
        <w:ind w:left="567"/>
        <w:jc w:val="both"/>
        <w:rPr>
          <w:sz w:val="13"/>
        </w:rPr>
      </w:pPr>
      <w:r>
        <w:rPr>
          <w:sz w:val="13"/>
        </w:rPr>
        <w:t>The period of time as stated in d) extends to the length of the original juv</w:t>
      </w:r>
      <w:r>
        <w:rPr>
          <w:sz w:val="13"/>
        </w:rPr>
        <w:t>e</w:t>
      </w:r>
      <w:r>
        <w:rPr>
          <w:sz w:val="13"/>
        </w:rPr>
        <w:t>nile sentence (not only by the period of time served under this sentence)!</w:t>
      </w:r>
    </w:p>
    <w:p w:rsidR="009D7D1B" w:rsidRDefault="009D7D1B" w:rsidP="009D7D1B">
      <w:pPr>
        <w:numPr>
          <w:ilvl w:val="0"/>
          <w:numId w:val="14"/>
        </w:numPr>
        <w:tabs>
          <w:tab w:val="left" w:pos="1701"/>
        </w:tabs>
        <w:spacing w:before="120"/>
        <w:jc w:val="both"/>
        <w:rPr>
          <w:sz w:val="13"/>
        </w:rPr>
      </w:pPr>
      <w:r>
        <w:rPr>
          <w:sz w:val="13"/>
        </w:rPr>
        <w:t>Other convictions if more than five years have elapsed since the day of the pronouncement of the judgment in the first instance. The time of the term of i</w:t>
      </w:r>
      <w:r>
        <w:rPr>
          <w:sz w:val="13"/>
        </w:rPr>
        <w:t>m</w:t>
      </w:r>
      <w:r>
        <w:rPr>
          <w:sz w:val="13"/>
        </w:rPr>
        <w:t>prisonment, detention or juvenile sentence is to be added to the five-year period. In case of a life sentence, the period of time between the day of pronouncement of the sentence in the first instance and the end of the period of suspension on probation, a period of at least twenty years, must be added to the five-year per</w:t>
      </w:r>
      <w:r>
        <w:rPr>
          <w:sz w:val="13"/>
        </w:rPr>
        <w:t>i</w:t>
      </w:r>
      <w:r>
        <w:rPr>
          <w:sz w:val="13"/>
        </w:rPr>
        <w:t>od.</w:t>
      </w:r>
    </w:p>
    <w:p w:rsidR="009D7D1B" w:rsidRDefault="009D7D1B" w:rsidP="009D7D1B">
      <w:pPr>
        <w:tabs>
          <w:tab w:val="left" w:pos="1701"/>
        </w:tabs>
        <w:spacing w:before="120"/>
        <w:ind w:left="284"/>
        <w:jc w:val="both"/>
        <w:rPr>
          <w:sz w:val="13"/>
        </w:rPr>
      </w:pPr>
      <w:r>
        <w:rPr>
          <w:sz w:val="13"/>
        </w:rPr>
        <w:t>(Example:</w:t>
      </w:r>
    </w:p>
    <w:p w:rsidR="009D7D1B" w:rsidRDefault="009D7D1B" w:rsidP="009D7D1B">
      <w:pPr>
        <w:tabs>
          <w:tab w:val="left" w:pos="1701"/>
        </w:tabs>
        <w:spacing w:before="120"/>
        <w:ind w:left="284"/>
        <w:jc w:val="both"/>
        <w:rPr>
          <w:sz w:val="13"/>
        </w:rPr>
      </w:pPr>
      <w:r>
        <w:rPr>
          <w:sz w:val="13"/>
        </w:rPr>
        <w:t>A term of imprisonment of five years no longer needs to be mentioned after eight years have passed).</w:t>
      </w:r>
    </w:p>
    <w:p w:rsidR="009D7D1B" w:rsidRDefault="009D7D1B" w:rsidP="009D7D1B">
      <w:pPr>
        <w:tabs>
          <w:tab w:val="left" w:pos="1701"/>
        </w:tabs>
        <w:spacing w:before="120"/>
        <w:jc w:val="both"/>
        <w:rPr>
          <w:b/>
          <w:sz w:val="13"/>
        </w:rPr>
      </w:pPr>
      <w:r>
        <w:rPr>
          <w:b/>
          <w:sz w:val="13"/>
        </w:rPr>
        <w:t>Exceptions to 2 and 3:</w:t>
      </w:r>
    </w:p>
    <w:p w:rsidR="009D7D1B" w:rsidRDefault="009D7D1B" w:rsidP="009D7D1B">
      <w:pPr>
        <w:numPr>
          <w:ilvl w:val="0"/>
          <w:numId w:val="15"/>
        </w:numPr>
        <w:tabs>
          <w:tab w:val="left" w:pos="1701"/>
        </w:tabs>
        <w:spacing w:before="120"/>
        <w:jc w:val="both"/>
        <w:rPr>
          <w:sz w:val="13"/>
        </w:rPr>
      </w:pPr>
      <w:r>
        <w:rPr>
          <w:sz w:val="13"/>
        </w:rPr>
        <w:t>The aforementioned periods do not expire as long as</w:t>
      </w:r>
    </w:p>
    <w:p w:rsidR="009D7D1B" w:rsidRDefault="009D7D1B" w:rsidP="009D7D1B">
      <w:pPr>
        <w:numPr>
          <w:ilvl w:val="0"/>
          <w:numId w:val="16"/>
        </w:numPr>
        <w:tabs>
          <w:tab w:val="left" w:pos="1701"/>
        </w:tabs>
        <w:spacing w:before="120"/>
        <w:jc w:val="both"/>
        <w:rPr>
          <w:sz w:val="13"/>
        </w:rPr>
      </w:pPr>
      <w:r>
        <w:rPr>
          <w:sz w:val="13"/>
        </w:rPr>
        <w:t>a person is no longer allowed to assume public offices or has lost active or passive electoral rights due to the conviction or</w:t>
      </w:r>
    </w:p>
    <w:p w:rsidR="009D7D1B" w:rsidRDefault="009D7D1B" w:rsidP="009D7D1B">
      <w:pPr>
        <w:numPr>
          <w:ilvl w:val="0"/>
          <w:numId w:val="16"/>
        </w:numPr>
        <w:tabs>
          <w:tab w:val="left" w:pos="1701"/>
        </w:tabs>
        <w:spacing w:before="120"/>
        <w:jc w:val="both"/>
        <w:rPr>
          <w:sz w:val="13"/>
        </w:rPr>
      </w:pPr>
      <w:r>
        <w:rPr>
          <w:sz w:val="13"/>
        </w:rPr>
        <w:t>the term of imprisonment or the detention order (except the ban on a dri</w:t>
      </w:r>
      <w:r>
        <w:rPr>
          <w:sz w:val="13"/>
        </w:rPr>
        <w:t>v</w:t>
      </w:r>
      <w:r>
        <w:rPr>
          <w:sz w:val="13"/>
        </w:rPr>
        <w:t>er's license) has not been carried out yet.</w:t>
      </w:r>
    </w:p>
    <w:p w:rsidR="009D7D1B" w:rsidRDefault="009D7D1B" w:rsidP="009D7D1B">
      <w:pPr>
        <w:numPr>
          <w:ilvl w:val="0"/>
          <w:numId w:val="17"/>
        </w:numPr>
        <w:tabs>
          <w:tab w:val="left" w:pos="1701"/>
        </w:tabs>
        <w:spacing w:before="120"/>
        <w:jc w:val="both"/>
        <w:rPr>
          <w:sz w:val="13"/>
        </w:rPr>
      </w:pPr>
      <w:r>
        <w:rPr>
          <w:sz w:val="13"/>
        </w:rPr>
        <w:t>Convictions that included preventive detention or placement in a psychiatric hospital always need to be included.</w:t>
      </w:r>
    </w:p>
    <w:p w:rsidR="009D7D1B" w:rsidRDefault="009D7D1B" w:rsidP="009D7D1B">
      <w:pPr>
        <w:tabs>
          <w:tab w:val="left" w:pos="1701"/>
        </w:tabs>
        <w:spacing w:before="120"/>
        <w:jc w:val="center"/>
        <w:rPr>
          <w:b/>
          <w:sz w:val="13"/>
        </w:rPr>
      </w:pPr>
      <w:r>
        <w:rPr>
          <w:b/>
          <w:sz w:val="13"/>
        </w:rPr>
        <w:t>III.</w:t>
      </w:r>
    </w:p>
    <w:p w:rsidR="009D7D1B" w:rsidRDefault="009D7D1B" w:rsidP="009D7D1B">
      <w:pPr>
        <w:tabs>
          <w:tab w:val="left" w:pos="1701"/>
        </w:tabs>
        <w:spacing w:before="120"/>
        <w:jc w:val="both"/>
        <w:rPr>
          <w:sz w:val="13"/>
        </w:rPr>
      </w:pPr>
      <w:r>
        <w:rPr>
          <w:sz w:val="13"/>
        </w:rPr>
        <w:t>In case there are several convictions recorded in the register, all of them have to be listed in the certificate of good conduct as long as one of them must be listed (cf. items under II).</w:t>
      </w:r>
    </w:p>
    <w:p w:rsidR="009D7D1B" w:rsidRDefault="009D7D1B" w:rsidP="009D7D1B">
      <w:pPr>
        <w:tabs>
          <w:tab w:val="left" w:pos="1701"/>
        </w:tabs>
        <w:spacing w:before="120"/>
        <w:jc w:val="both"/>
        <w:rPr>
          <w:sz w:val="13"/>
        </w:rPr>
      </w:pPr>
    </w:p>
    <w:p w:rsidR="009D7D1B" w:rsidRDefault="009D7D1B" w:rsidP="009D7D1B">
      <w:pPr>
        <w:tabs>
          <w:tab w:val="left" w:pos="1701"/>
        </w:tabs>
        <w:spacing w:before="120"/>
        <w:jc w:val="both"/>
        <w:rPr>
          <w:b/>
          <w:sz w:val="13"/>
        </w:rPr>
      </w:pPr>
      <w:r>
        <w:rPr>
          <w:b/>
          <w:sz w:val="13"/>
        </w:rPr>
        <w:t>To be disregarded are:</w:t>
      </w:r>
    </w:p>
    <w:p w:rsidR="009D7D1B" w:rsidRDefault="009D7D1B" w:rsidP="009D7D1B">
      <w:pPr>
        <w:numPr>
          <w:ilvl w:val="0"/>
          <w:numId w:val="18"/>
        </w:numPr>
        <w:tabs>
          <w:tab w:val="left" w:pos="1701"/>
        </w:tabs>
        <w:spacing w:before="120"/>
        <w:jc w:val="both"/>
        <w:rPr>
          <w:sz w:val="13"/>
        </w:rPr>
      </w:pPr>
      <w:r>
        <w:rPr>
          <w:sz w:val="13"/>
        </w:rPr>
        <w:t>Convictions listed in section 32 subsections 1-4 of the Law on the Federal Central Criminal Register (cf. 1.1 above).</w:t>
      </w:r>
    </w:p>
    <w:p w:rsidR="009D7D1B" w:rsidRDefault="009D7D1B" w:rsidP="009D7D1B">
      <w:pPr>
        <w:numPr>
          <w:ilvl w:val="0"/>
          <w:numId w:val="18"/>
        </w:numPr>
        <w:tabs>
          <w:tab w:val="left" w:pos="1701"/>
        </w:tabs>
        <w:spacing w:before="120"/>
        <w:jc w:val="both"/>
        <w:rPr>
          <w:sz w:val="13"/>
        </w:rPr>
      </w:pPr>
      <w:r>
        <w:rPr>
          <w:sz w:val="13"/>
        </w:rPr>
        <w:t>Sentences to terms of imprisonment or detention of less than three months or daily fines in lieu of jail time of no more than ninety days.</w:t>
      </w:r>
    </w:p>
    <w:p w:rsidR="009D7D1B" w:rsidRDefault="009D7D1B" w:rsidP="009D7D1B">
      <w:pPr>
        <w:tabs>
          <w:tab w:val="left" w:pos="1701"/>
        </w:tabs>
        <w:spacing w:before="120"/>
        <w:ind w:right="-5180"/>
        <w:jc w:val="both"/>
        <w:rPr>
          <w:sz w:val="13"/>
        </w:rPr>
        <w:sectPr w:rsidR="009D7D1B" w:rsidSect="00B5327F">
          <w:type w:val="continuous"/>
          <w:pgSz w:w="11907" w:h="16840"/>
          <w:pgMar w:top="335" w:right="1134" w:bottom="488" w:left="1134" w:header="720" w:footer="720" w:gutter="0"/>
          <w:cols w:num="2" w:space="567"/>
        </w:sectPr>
      </w:pPr>
    </w:p>
    <w:p w:rsidR="009D7D1B" w:rsidRDefault="009D7D1B" w:rsidP="00A85929">
      <w:pPr>
        <w:rPr>
          <w:b/>
          <w:sz w:val="18"/>
          <w:szCs w:val="18"/>
          <w:u w:val="single"/>
        </w:rPr>
      </w:pPr>
    </w:p>
    <w:p w:rsidR="00DD5EF4" w:rsidRDefault="00DD5EF4" w:rsidP="009D7D1B">
      <w:pPr>
        <w:jc w:val="center"/>
        <w:rPr>
          <w:b/>
          <w:sz w:val="22"/>
          <w:u w:val="single"/>
        </w:rPr>
      </w:pPr>
    </w:p>
    <w:p w:rsidR="00DD5EF4" w:rsidRDefault="00DD5EF4" w:rsidP="009D7D1B">
      <w:pPr>
        <w:jc w:val="center"/>
        <w:rPr>
          <w:b/>
          <w:sz w:val="22"/>
          <w:u w:val="single"/>
        </w:rPr>
      </w:pPr>
    </w:p>
    <w:p w:rsidR="009D7D1B" w:rsidRPr="000C391A" w:rsidRDefault="009D7D1B" w:rsidP="009D7D1B">
      <w:pPr>
        <w:jc w:val="center"/>
        <w:rPr>
          <w:b/>
          <w:sz w:val="22"/>
          <w:szCs w:val="22"/>
          <w:u w:val="single"/>
        </w:rPr>
      </w:pPr>
      <w:bookmarkStart w:id="3" w:name="_GoBack"/>
      <w:bookmarkEnd w:id="3"/>
      <w:r>
        <w:rPr>
          <w:b/>
          <w:sz w:val="22"/>
          <w:u w:val="single"/>
        </w:rPr>
        <w:t>Merkblatt zum Nebentätigkeitsrecht von Beamten und Beschäftigten -</w:t>
      </w:r>
      <w:r>
        <w:rPr>
          <w:b/>
          <w:i/>
          <w:sz w:val="22"/>
          <w:u w:val="single"/>
        </w:rPr>
        <w:t xml:space="preserve"> Information on Secondary E</w:t>
      </w:r>
      <w:r>
        <w:rPr>
          <w:b/>
          <w:i/>
          <w:sz w:val="22"/>
          <w:u w:val="single"/>
        </w:rPr>
        <w:t>m</w:t>
      </w:r>
      <w:r>
        <w:rPr>
          <w:b/>
          <w:i/>
          <w:sz w:val="22"/>
          <w:u w:val="single"/>
        </w:rPr>
        <w:t>ployment of Civil Servants and Public Employees</w:t>
      </w:r>
    </w:p>
    <w:p w:rsidR="009D7D1B" w:rsidRPr="00E23EA7" w:rsidRDefault="009D7D1B" w:rsidP="009D7D1B">
      <w:pPr>
        <w:jc w:val="center"/>
        <w:rPr>
          <w:b/>
          <w:sz w:val="18"/>
          <w:szCs w:val="18"/>
          <w:u w:val="single"/>
        </w:rPr>
      </w:pPr>
    </w:p>
    <w:p w:rsidR="009D7D1B" w:rsidRPr="00E23EA7" w:rsidRDefault="009D7D1B" w:rsidP="009D7D1B">
      <w:pPr>
        <w:tabs>
          <w:tab w:val="left" w:pos="-180"/>
        </w:tabs>
        <w:ind w:left="-180"/>
        <w:rPr>
          <w:b/>
          <w:sz w:val="18"/>
          <w:szCs w:val="18"/>
          <w:u w:val="double"/>
        </w:rPr>
      </w:pPr>
      <w:r>
        <w:rPr>
          <w:b/>
          <w:sz w:val="18"/>
          <w:u w:val="double"/>
        </w:rPr>
        <w:t>I.</w:t>
      </w:r>
      <w:r>
        <w:tab/>
      </w:r>
      <w:r>
        <w:rPr>
          <w:b/>
          <w:sz w:val="18"/>
          <w:u w:val="double"/>
        </w:rPr>
        <w:t>Policy</w:t>
      </w:r>
      <w:r>
        <w:br/>
      </w:r>
      <w:r w:rsidRPr="00B63360">
        <w:rPr>
          <w:sz w:val="18"/>
        </w:rPr>
        <w:br/>
        <w:t>Any form of activity undertaken in addition to the main employment within or outside of the civil service is considered secondary employment.</w:t>
      </w:r>
    </w:p>
    <w:p w:rsidR="009D7D1B" w:rsidRPr="00E23EA7" w:rsidRDefault="009D7D1B" w:rsidP="009D7D1B">
      <w:pPr>
        <w:ind w:left="-180"/>
        <w:jc w:val="both"/>
        <w:rPr>
          <w:sz w:val="18"/>
          <w:szCs w:val="18"/>
        </w:rPr>
      </w:pPr>
      <w:r>
        <w:rPr>
          <w:sz w:val="18"/>
        </w:rPr>
        <w:t>For civil servants, sections 60 et. seqq. of the Civil Service Act of the Land of Baden-Württemberg (LBG) in conjunction with the regulations of the Secondary Employment Act of the Land of Baden-Württemberg (LNTVO) apply. For academic staff members, the Act on Secondary Employment at Higher Education Institutions (Hochschulnebentätigkeitsverordnung) applies.</w:t>
      </w:r>
    </w:p>
    <w:p w:rsidR="009D7D1B" w:rsidRPr="00E23EA7" w:rsidRDefault="009D7D1B" w:rsidP="009D7D1B">
      <w:pPr>
        <w:ind w:left="-180"/>
        <w:jc w:val="both"/>
        <w:rPr>
          <w:sz w:val="18"/>
          <w:szCs w:val="18"/>
        </w:rPr>
      </w:pPr>
      <w:r>
        <w:rPr>
          <w:sz w:val="18"/>
        </w:rPr>
        <w:t>For employees without civil servant status, additionally the collective bargaining agreement of the Länder (TV-L) applies.</w:t>
      </w:r>
    </w:p>
    <w:p w:rsidR="009D7D1B" w:rsidRPr="00E23EA7" w:rsidRDefault="009D7D1B" w:rsidP="009D7D1B">
      <w:pPr>
        <w:tabs>
          <w:tab w:val="left" w:pos="-180"/>
        </w:tabs>
        <w:ind w:left="-540"/>
        <w:rPr>
          <w:b/>
          <w:sz w:val="18"/>
          <w:szCs w:val="18"/>
          <w:u w:val="double"/>
        </w:rPr>
      </w:pPr>
    </w:p>
    <w:p w:rsidR="009D7D1B" w:rsidRPr="00E23EA7" w:rsidRDefault="009D7D1B" w:rsidP="009D7D1B">
      <w:pPr>
        <w:numPr>
          <w:ilvl w:val="0"/>
          <w:numId w:val="30"/>
        </w:numPr>
        <w:tabs>
          <w:tab w:val="left" w:pos="-180"/>
        </w:tabs>
        <w:ind w:hanging="322"/>
        <w:rPr>
          <w:b/>
          <w:sz w:val="18"/>
          <w:szCs w:val="18"/>
          <w:u w:val="double"/>
        </w:rPr>
      </w:pPr>
      <w:r>
        <w:rPr>
          <w:b/>
          <w:sz w:val="18"/>
          <w:u w:val="double"/>
        </w:rPr>
        <w:t>Secondary Employment of Civil Servants</w:t>
      </w:r>
    </w:p>
    <w:p w:rsidR="009D7D1B" w:rsidRPr="00E23EA7" w:rsidRDefault="009D7D1B" w:rsidP="009D7D1B">
      <w:pPr>
        <w:tabs>
          <w:tab w:val="left" w:pos="-180"/>
        </w:tabs>
        <w:ind w:left="-540"/>
        <w:rPr>
          <w:b/>
          <w:sz w:val="18"/>
          <w:szCs w:val="18"/>
          <w:u w:val="double"/>
        </w:rPr>
      </w:pPr>
    </w:p>
    <w:p w:rsidR="009D7D1B" w:rsidRPr="00E23EA7" w:rsidRDefault="009D7D1B" w:rsidP="009D7D1B">
      <w:pPr>
        <w:numPr>
          <w:ilvl w:val="0"/>
          <w:numId w:val="21"/>
        </w:numPr>
        <w:tabs>
          <w:tab w:val="clear" w:pos="180"/>
        </w:tabs>
        <w:ind w:left="567" w:hanging="425"/>
        <w:rPr>
          <w:sz w:val="18"/>
          <w:szCs w:val="18"/>
        </w:rPr>
      </w:pPr>
      <w:r>
        <w:rPr>
          <w:b/>
          <w:sz w:val="18"/>
          <w:u w:val="single"/>
        </w:rPr>
        <w:t>Types of Secondary Employment</w:t>
      </w:r>
      <w:r>
        <w:br/>
      </w:r>
      <w:r>
        <w:rPr>
          <w:sz w:val="18"/>
        </w:rPr>
        <w:t>The following types of secondary employment are to be distinguished:</w:t>
      </w:r>
      <w:r>
        <w:rPr>
          <w:b/>
          <w:sz w:val="18"/>
        </w:rPr>
        <w:t xml:space="preserve"> </w:t>
      </w:r>
      <w:r>
        <w:rPr>
          <w:sz w:val="18"/>
        </w:rPr>
        <w:t>secondary employment subject to approval, generally approved secondary employment and secondary employment not subject to approval.</w:t>
      </w:r>
    </w:p>
    <w:p w:rsidR="009D7D1B" w:rsidRDefault="009D7D1B" w:rsidP="009D7D1B">
      <w:pPr>
        <w:tabs>
          <w:tab w:val="left" w:pos="426"/>
        </w:tabs>
        <w:ind w:left="567"/>
        <w:rPr>
          <w:rStyle w:val="Fett"/>
          <w:b w:val="0"/>
          <w:sz w:val="18"/>
          <w:szCs w:val="18"/>
        </w:rPr>
      </w:pPr>
      <w:r>
        <w:rPr>
          <w:rStyle w:val="Fett"/>
          <w:b w:val="0"/>
          <w:sz w:val="18"/>
        </w:rPr>
        <w:t xml:space="preserve">Generally, all secondary employments should be reported as to assess whether there are any reasons for refusal. </w:t>
      </w:r>
    </w:p>
    <w:p w:rsidR="009D7D1B" w:rsidRPr="00E23EA7" w:rsidRDefault="009D7D1B" w:rsidP="009D7D1B">
      <w:pPr>
        <w:tabs>
          <w:tab w:val="left" w:pos="180"/>
        </w:tabs>
        <w:ind w:left="181"/>
        <w:rPr>
          <w:bCs/>
          <w:sz w:val="18"/>
          <w:szCs w:val="18"/>
        </w:rPr>
      </w:pPr>
    </w:p>
    <w:p w:rsidR="009D7D1B" w:rsidRPr="00E23EA7" w:rsidRDefault="009D7D1B" w:rsidP="003A7ED3">
      <w:pPr>
        <w:numPr>
          <w:ilvl w:val="1"/>
          <w:numId w:val="20"/>
        </w:numPr>
        <w:tabs>
          <w:tab w:val="clear" w:pos="540"/>
          <w:tab w:val="num" w:pos="426"/>
          <w:tab w:val="left" w:pos="567"/>
        </w:tabs>
        <w:ind w:left="567" w:hanging="425"/>
        <w:rPr>
          <w:rStyle w:val="Fett"/>
          <w:b w:val="0"/>
          <w:sz w:val="18"/>
          <w:szCs w:val="18"/>
        </w:rPr>
      </w:pPr>
      <w:r>
        <w:rPr>
          <w:rStyle w:val="Fett"/>
          <w:sz w:val="18"/>
        </w:rPr>
        <w:t xml:space="preserve">   Secondary Employment Subject to Approval</w:t>
      </w:r>
      <w:r>
        <w:rPr>
          <w:rStyle w:val="Fett"/>
          <w:sz w:val="18"/>
          <w:szCs w:val="18"/>
        </w:rPr>
        <w:br/>
      </w:r>
      <w:r>
        <w:rPr>
          <w:rStyle w:val="Fett"/>
          <w:b w:val="0"/>
          <w:sz w:val="18"/>
        </w:rPr>
        <w:t xml:space="preserve">As a rule, civil servants require </w:t>
      </w:r>
      <w:r>
        <w:rPr>
          <w:rStyle w:val="Fett"/>
          <w:sz w:val="18"/>
        </w:rPr>
        <w:t>approval</w:t>
      </w:r>
      <w:r>
        <w:rPr>
          <w:rStyle w:val="Fett"/>
          <w:b w:val="0"/>
          <w:sz w:val="18"/>
        </w:rPr>
        <w:t xml:space="preserve"> </w:t>
      </w:r>
      <w:r>
        <w:rPr>
          <w:rStyle w:val="Fett"/>
          <w:sz w:val="18"/>
        </w:rPr>
        <w:t>before</w:t>
      </w:r>
      <w:r>
        <w:rPr>
          <w:rStyle w:val="Fett"/>
          <w:b w:val="0"/>
          <w:sz w:val="18"/>
        </w:rPr>
        <w:t xml:space="preserve"> taking up any type of secondary employment. Exceptions are listed in 1.2 and 1.3. </w:t>
      </w:r>
    </w:p>
    <w:p w:rsidR="009D7D1B" w:rsidRPr="00E23EA7" w:rsidRDefault="009D7D1B" w:rsidP="009D7D1B">
      <w:pPr>
        <w:ind w:firstLine="567"/>
        <w:rPr>
          <w:sz w:val="18"/>
          <w:szCs w:val="18"/>
        </w:rPr>
      </w:pPr>
      <w:r>
        <w:rPr>
          <w:sz w:val="18"/>
        </w:rPr>
        <w:t>The following does not count as secondary employment:</w:t>
      </w:r>
    </w:p>
    <w:p w:rsidR="009D7D1B" w:rsidRPr="00E23EA7" w:rsidRDefault="009D7D1B" w:rsidP="009D7D1B">
      <w:pPr>
        <w:numPr>
          <w:ilvl w:val="0"/>
          <w:numId w:val="22"/>
        </w:numPr>
        <w:tabs>
          <w:tab w:val="num" w:pos="709"/>
        </w:tabs>
        <w:ind w:left="709" w:hanging="142"/>
        <w:rPr>
          <w:sz w:val="18"/>
          <w:szCs w:val="18"/>
        </w:rPr>
      </w:pPr>
      <w:r>
        <w:rPr>
          <w:sz w:val="18"/>
        </w:rPr>
        <w:t>unpaid work which is generally accepted to be part of the personal lifestyle (housework, gardening, family care, neighborly help, hobbies, exercising, etc.),</w:t>
      </w:r>
    </w:p>
    <w:p w:rsidR="009D7D1B" w:rsidRPr="00E23EA7" w:rsidRDefault="009D7D1B" w:rsidP="003A7ED3">
      <w:pPr>
        <w:numPr>
          <w:ilvl w:val="0"/>
          <w:numId w:val="22"/>
        </w:numPr>
        <w:tabs>
          <w:tab w:val="clear" w:pos="954"/>
          <w:tab w:val="num" w:pos="360"/>
          <w:tab w:val="num" w:pos="709"/>
        </w:tabs>
        <w:ind w:left="360" w:firstLine="207"/>
        <w:rPr>
          <w:sz w:val="18"/>
          <w:szCs w:val="18"/>
        </w:rPr>
      </w:pPr>
      <w:r>
        <w:rPr>
          <w:sz w:val="18"/>
        </w:rPr>
        <w:t>volunteer work,</w:t>
      </w:r>
    </w:p>
    <w:p w:rsidR="009D7D1B" w:rsidRPr="00E23EA7" w:rsidRDefault="009D7D1B" w:rsidP="003A7ED3">
      <w:pPr>
        <w:numPr>
          <w:ilvl w:val="0"/>
          <w:numId w:val="22"/>
        </w:numPr>
        <w:tabs>
          <w:tab w:val="clear" w:pos="954"/>
          <w:tab w:val="num" w:pos="360"/>
          <w:tab w:val="num" w:pos="709"/>
        </w:tabs>
        <w:ind w:left="360" w:firstLine="207"/>
        <w:rPr>
          <w:sz w:val="18"/>
          <w:szCs w:val="18"/>
        </w:rPr>
      </w:pPr>
      <w:r>
        <w:rPr>
          <w:sz w:val="18"/>
        </w:rPr>
        <w:t>unpaid guardianship, care or fosterage.</w:t>
      </w:r>
    </w:p>
    <w:p w:rsidR="009D7D1B" w:rsidRPr="00E23EA7" w:rsidRDefault="009D7D1B" w:rsidP="003A7ED3">
      <w:pPr>
        <w:ind w:left="567"/>
        <w:rPr>
          <w:sz w:val="18"/>
          <w:szCs w:val="18"/>
        </w:rPr>
      </w:pPr>
      <w:r>
        <w:rPr>
          <w:sz w:val="18"/>
        </w:rPr>
        <w:t>Examples of secondary employment subject to approval (paid or unpaid):</w:t>
      </w:r>
    </w:p>
    <w:p w:rsidR="009D7D1B" w:rsidRPr="00E23EA7" w:rsidRDefault="009D7D1B" w:rsidP="003A7ED3">
      <w:pPr>
        <w:numPr>
          <w:ilvl w:val="0"/>
          <w:numId w:val="23"/>
        </w:numPr>
        <w:tabs>
          <w:tab w:val="clear" w:pos="540"/>
          <w:tab w:val="num" w:pos="360"/>
        </w:tabs>
        <w:ind w:left="360" w:firstLine="207"/>
        <w:rPr>
          <w:rStyle w:val="Fett"/>
          <w:b w:val="0"/>
          <w:bCs w:val="0"/>
          <w:sz w:val="18"/>
          <w:szCs w:val="18"/>
        </w:rPr>
      </w:pPr>
      <w:r>
        <w:rPr>
          <w:rStyle w:val="Fett"/>
          <w:b w:val="0"/>
          <w:sz w:val="18"/>
        </w:rPr>
        <w:t>teaching outside of the higher education institution that is the main employer,</w:t>
      </w:r>
    </w:p>
    <w:p w:rsidR="009D7D1B" w:rsidRPr="00E23EA7" w:rsidRDefault="009D7D1B" w:rsidP="003A7ED3">
      <w:pPr>
        <w:numPr>
          <w:ilvl w:val="0"/>
          <w:numId w:val="23"/>
        </w:numPr>
        <w:tabs>
          <w:tab w:val="clear" w:pos="540"/>
          <w:tab w:val="num" w:pos="709"/>
        </w:tabs>
        <w:ind w:left="360" w:firstLine="207"/>
        <w:rPr>
          <w:rStyle w:val="Fett"/>
          <w:b w:val="0"/>
          <w:bCs w:val="0"/>
          <w:sz w:val="18"/>
          <w:szCs w:val="18"/>
        </w:rPr>
      </w:pPr>
      <w:r>
        <w:rPr>
          <w:rStyle w:val="Fett"/>
          <w:b w:val="0"/>
          <w:sz w:val="18"/>
        </w:rPr>
        <w:t>administration of academic institutions outside of the higher education institution that is the main employer,</w:t>
      </w:r>
    </w:p>
    <w:p w:rsidR="009D7D1B" w:rsidRPr="00E23EA7" w:rsidRDefault="009D7D1B" w:rsidP="003A7ED3">
      <w:pPr>
        <w:numPr>
          <w:ilvl w:val="0"/>
          <w:numId w:val="23"/>
        </w:numPr>
        <w:tabs>
          <w:tab w:val="clear" w:pos="540"/>
          <w:tab w:val="num" w:pos="709"/>
        </w:tabs>
        <w:ind w:left="360" w:firstLine="207"/>
        <w:rPr>
          <w:rStyle w:val="Fett"/>
          <w:b w:val="0"/>
          <w:bCs w:val="0"/>
          <w:sz w:val="18"/>
          <w:szCs w:val="18"/>
        </w:rPr>
      </w:pPr>
      <w:r>
        <w:rPr>
          <w:rStyle w:val="Fett"/>
          <w:b w:val="0"/>
          <w:sz w:val="18"/>
        </w:rPr>
        <w:t>consulting activities,</w:t>
      </w:r>
    </w:p>
    <w:p w:rsidR="009D7D1B" w:rsidRPr="00E23EA7" w:rsidRDefault="009D7D1B" w:rsidP="003A7ED3">
      <w:pPr>
        <w:numPr>
          <w:ilvl w:val="0"/>
          <w:numId w:val="23"/>
        </w:numPr>
        <w:tabs>
          <w:tab w:val="clear" w:pos="540"/>
          <w:tab w:val="num" w:pos="709"/>
        </w:tabs>
        <w:ind w:left="360" w:firstLine="207"/>
        <w:rPr>
          <w:rStyle w:val="Fett"/>
          <w:b w:val="0"/>
          <w:bCs w:val="0"/>
          <w:sz w:val="18"/>
          <w:szCs w:val="18"/>
        </w:rPr>
      </w:pPr>
      <w:r>
        <w:rPr>
          <w:rStyle w:val="Fett"/>
          <w:b w:val="0"/>
          <w:sz w:val="18"/>
        </w:rPr>
        <w:t>taking on an additional office, paid guardianship, fosterage, care or the like,</w:t>
      </w:r>
    </w:p>
    <w:p w:rsidR="009D7D1B" w:rsidRPr="00E23EA7" w:rsidRDefault="009D7D1B" w:rsidP="003A7ED3">
      <w:pPr>
        <w:numPr>
          <w:ilvl w:val="0"/>
          <w:numId w:val="23"/>
        </w:numPr>
        <w:tabs>
          <w:tab w:val="clear" w:pos="540"/>
          <w:tab w:val="num" w:pos="709"/>
        </w:tabs>
        <w:ind w:left="709" w:hanging="142"/>
        <w:rPr>
          <w:rStyle w:val="Fett"/>
          <w:b w:val="0"/>
          <w:bCs w:val="0"/>
          <w:sz w:val="18"/>
          <w:szCs w:val="18"/>
        </w:rPr>
      </w:pPr>
      <w:r>
        <w:rPr>
          <w:rStyle w:val="Fett"/>
          <w:b w:val="0"/>
          <w:sz w:val="18"/>
        </w:rPr>
        <w:t>freelancing evaluator activities that are not connected to the specific teaching and research responsibilities.</w:t>
      </w:r>
    </w:p>
    <w:p w:rsidR="009D7D1B" w:rsidRPr="00E23EA7" w:rsidRDefault="009D7D1B" w:rsidP="003A7ED3">
      <w:pPr>
        <w:tabs>
          <w:tab w:val="num" w:pos="709"/>
        </w:tabs>
        <w:ind w:firstLine="207"/>
        <w:rPr>
          <w:rStyle w:val="Fett"/>
          <w:sz w:val="18"/>
          <w:szCs w:val="18"/>
        </w:rPr>
      </w:pPr>
    </w:p>
    <w:p w:rsidR="009D7D1B" w:rsidRPr="00E23EA7" w:rsidRDefault="003A7ED3" w:rsidP="003A7ED3">
      <w:pPr>
        <w:tabs>
          <w:tab w:val="left" w:pos="567"/>
        </w:tabs>
        <w:ind w:left="567" w:hanging="425"/>
        <w:rPr>
          <w:rStyle w:val="Fett"/>
          <w:b w:val="0"/>
          <w:sz w:val="18"/>
          <w:szCs w:val="18"/>
        </w:rPr>
      </w:pPr>
      <w:r>
        <w:rPr>
          <w:rStyle w:val="Fett"/>
          <w:sz w:val="18"/>
        </w:rPr>
        <w:t>1.2 Generally Approved Secondary Employment</w:t>
      </w:r>
      <w:r>
        <w:br/>
      </w:r>
      <w:r>
        <w:rPr>
          <w:rStyle w:val="Fett"/>
          <w:b w:val="0"/>
          <w:sz w:val="18"/>
        </w:rPr>
        <w:t>A secondary employment is</w:t>
      </w:r>
      <w:r>
        <w:rPr>
          <w:rStyle w:val="Fett"/>
          <w:sz w:val="18"/>
        </w:rPr>
        <w:t xml:space="preserve"> generally approved </w:t>
      </w:r>
      <w:r>
        <w:rPr>
          <w:rStyle w:val="Fett"/>
          <w:b w:val="0"/>
          <w:sz w:val="18"/>
        </w:rPr>
        <w:t>if</w:t>
      </w:r>
    </w:p>
    <w:p w:rsidR="009D7D1B" w:rsidRPr="00E23EA7" w:rsidRDefault="009D7D1B" w:rsidP="00774665">
      <w:pPr>
        <w:numPr>
          <w:ilvl w:val="0"/>
          <w:numId w:val="24"/>
        </w:numPr>
        <w:tabs>
          <w:tab w:val="clear" w:pos="540"/>
          <w:tab w:val="num" w:pos="142"/>
        </w:tabs>
        <w:ind w:firstLine="27"/>
        <w:rPr>
          <w:rStyle w:val="Fett"/>
          <w:b w:val="0"/>
          <w:sz w:val="18"/>
          <w:szCs w:val="18"/>
        </w:rPr>
      </w:pPr>
      <w:r>
        <w:rPr>
          <w:rStyle w:val="Fett"/>
          <w:b w:val="0"/>
          <w:sz w:val="18"/>
        </w:rPr>
        <w:t>the remuneration of the requested secondary employments altogether does not exceed 1,200 euros per calendar year,</w:t>
      </w:r>
    </w:p>
    <w:p w:rsidR="009D7D1B" w:rsidRPr="00E23EA7" w:rsidRDefault="009D7D1B" w:rsidP="003A7ED3">
      <w:pPr>
        <w:numPr>
          <w:ilvl w:val="0"/>
          <w:numId w:val="24"/>
        </w:numPr>
        <w:ind w:firstLine="27"/>
        <w:rPr>
          <w:rStyle w:val="Fett"/>
          <w:b w:val="0"/>
          <w:sz w:val="18"/>
          <w:szCs w:val="18"/>
        </w:rPr>
      </w:pPr>
      <w:r>
        <w:rPr>
          <w:rStyle w:val="Fett"/>
          <w:b w:val="0"/>
          <w:sz w:val="18"/>
        </w:rPr>
        <w:t>the working time of the secondary employments altogether does not exceed a fifth of the regular weekly working time,</w:t>
      </w:r>
    </w:p>
    <w:p w:rsidR="009D7D1B" w:rsidRPr="00E23EA7" w:rsidRDefault="009D7D1B" w:rsidP="003A7ED3">
      <w:pPr>
        <w:numPr>
          <w:ilvl w:val="0"/>
          <w:numId w:val="24"/>
        </w:numPr>
        <w:ind w:firstLine="27"/>
        <w:rPr>
          <w:rStyle w:val="Fett"/>
          <w:b w:val="0"/>
          <w:sz w:val="18"/>
          <w:szCs w:val="18"/>
        </w:rPr>
      </w:pPr>
      <w:r>
        <w:rPr>
          <w:rStyle w:val="Fett"/>
          <w:b w:val="0"/>
          <w:sz w:val="18"/>
        </w:rPr>
        <w:t>the secondary employments are pursued during leisure time,</w:t>
      </w:r>
    </w:p>
    <w:p w:rsidR="009D7D1B" w:rsidRPr="00E23EA7" w:rsidRDefault="009D7D1B" w:rsidP="003A7ED3">
      <w:pPr>
        <w:numPr>
          <w:ilvl w:val="0"/>
          <w:numId w:val="24"/>
        </w:numPr>
        <w:ind w:firstLine="27"/>
        <w:rPr>
          <w:rStyle w:val="Fett"/>
          <w:b w:val="0"/>
          <w:sz w:val="18"/>
          <w:szCs w:val="18"/>
        </w:rPr>
      </w:pPr>
      <w:r>
        <w:rPr>
          <w:rStyle w:val="Fett"/>
          <w:b w:val="0"/>
          <w:sz w:val="18"/>
        </w:rPr>
        <w:t>no reason for refusal (as explained in no. 3) exists,</w:t>
      </w:r>
    </w:p>
    <w:p w:rsidR="009D7D1B" w:rsidRPr="00E23EA7" w:rsidRDefault="009D7D1B" w:rsidP="003A7ED3">
      <w:pPr>
        <w:numPr>
          <w:ilvl w:val="0"/>
          <w:numId w:val="24"/>
        </w:numPr>
        <w:ind w:firstLine="27"/>
        <w:rPr>
          <w:rStyle w:val="Fett"/>
          <w:b w:val="0"/>
          <w:sz w:val="18"/>
          <w:szCs w:val="18"/>
        </w:rPr>
      </w:pPr>
      <w:r>
        <w:rPr>
          <w:rStyle w:val="Fett"/>
          <w:b w:val="0"/>
          <w:sz w:val="18"/>
        </w:rPr>
        <w:t>academic staff members undertake one of the following activities:</w:t>
      </w:r>
    </w:p>
    <w:p w:rsidR="009D7D1B" w:rsidRPr="00E23EA7" w:rsidRDefault="009D7D1B" w:rsidP="003A7ED3">
      <w:pPr>
        <w:numPr>
          <w:ilvl w:val="1"/>
          <w:numId w:val="25"/>
        </w:numPr>
        <w:tabs>
          <w:tab w:val="clear" w:pos="1440"/>
          <w:tab w:val="num" w:pos="900"/>
        </w:tabs>
        <w:ind w:left="900" w:hanging="191"/>
        <w:jc w:val="both"/>
        <w:rPr>
          <w:rStyle w:val="Fett"/>
          <w:b w:val="0"/>
          <w:sz w:val="18"/>
          <w:szCs w:val="18"/>
        </w:rPr>
      </w:pPr>
      <w:r>
        <w:rPr>
          <w:rStyle w:val="Fett"/>
          <w:b w:val="0"/>
          <w:sz w:val="18"/>
        </w:rPr>
        <w:t>publishing or editing of academic or artistic magazines, collected editions and similar publications if this is not part of the main employment,</w:t>
      </w:r>
    </w:p>
    <w:p w:rsidR="009D7D1B" w:rsidRPr="00E23EA7" w:rsidRDefault="009D7D1B" w:rsidP="003A7ED3">
      <w:pPr>
        <w:numPr>
          <w:ilvl w:val="1"/>
          <w:numId w:val="25"/>
        </w:numPr>
        <w:tabs>
          <w:tab w:val="clear" w:pos="1440"/>
          <w:tab w:val="num" w:pos="900"/>
        </w:tabs>
        <w:ind w:left="900" w:hanging="191"/>
        <w:rPr>
          <w:rStyle w:val="Fett"/>
          <w:b w:val="0"/>
          <w:sz w:val="18"/>
          <w:szCs w:val="18"/>
        </w:rPr>
      </w:pPr>
      <w:r>
        <w:rPr>
          <w:rStyle w:val="Fett"/>
          <w:b w:val="0"/>
          <w:sz w:val="18"/>
        </w:rPr>
        <w:t>working as a defense attorney or prosecutor in court in the case of university teachers of the Department of Law,</w:t>
      </w:r>
    </w:p>
    <w:p w:rsidR="009D7D1B" w:rsidRPr="00E23EA7" w:rsidRDefault="009D7D1B" w:rsidP="003A7ED3">
      <w:pPr>
        <w:numPr>
          <w:ilvl w:val="1"/>
          <w:numId w:val="25"/>
        </w:numPr>
        <w:tabs>
          <w:tab w:val="clear" w:pos="1440"/>
          <w:tab w:val="num" w:pos="900"/>
        </w:tabs>
        <w:ind w:left="900" w:hanging="191"/>
        <w:rPr>
          <w:rStyle w:val="Fett"/>
          <w:b w:val="0"/>
          <w:sz w:val="18"/>
          <w:szCs w:val="18"/>
        </w:rPr>
      </w:pPr>
      <w:r>
        <w:rPr>
          <w:rStyle w:val="Fett"/>
          <w:b w:val="0"/>
          <w:sz w:val="18"/>
        </w:rPr>
        <w:t>working as a juror, referee or official expert in court,</w:t>
      </w:r>
    </w:p>
    <w:p w:rsidR="009D7D1B" w:rsidRPr="00E23EA7" w:rsidRDefault="009D7D1B" w:rsidP="003A7ED3">
      <w:pPr>
        <w:numPr>
          <w:ilvl w:val="1"/>
          <w:numId w:val="25"/>
        </w:numPr>
        <w:tabs>
          <w:tab w:val="clear" w:pos="1440"/>
          <w:tab w:val="num" w:pos="900"/>
        </w:tabs>
        <w:ind w:left="900" w:hanging="191"/>
        <w:rPr>
          <w:rStyle w:val="Fett"/>
          <w:b w:val="0"/>
          <w:sz w:val="18"/>
          <w:szCs w:val="18"/>
        </w:rPr>
      </w:pPr>
      <w:r>
        <w:rPr>
          <w:rStyle w:val="Fett"/>
          <w:b w:val="0"/>
          <w:sz w:val="18"/>
        </w:rPr>
        <w:t>developing, correcting or overseeing public or academic examinations if this is not part of the main employment.</w:t>
      </w:r>
    </w:p>
    <w:p w:rsidR="009D7D1B" w:rsidRPr="00E23EA7" w:rsidRDefault="009D7D1B" w:rsidP="009D7D1B">
      <w:pPr>
        <w:ind w:left="180"/>
        <w:rPr>
          <w:rStyle w:val="Fett"/>
          <w:b w:val="0"/>
          <w:sz w:val="18"/>
          <w:szCs w:val="18"/>
        </w:rPr>
      </w:pPr>
    </w:p>
    <w:p w:rsidR="009D7D1B" w:rsidRPr="00B63360" w:rsidRDefault="009D7D1B" w:rsidP="003A7ED3">
      <w:pPr>
        <w:ind w:left="567"/>
        <w:rPr>
          <w:rStyle w:val="Fett"/>
          <w:b w:val="0"/>
          <w:sz w:val="18"/>
        </w:rPr>
      </w:pPr>
      <w:r w:rsidRPr="00B63360">
        <w:rPr>
          <w:rStyle w:val="Fett"/>
          <w:sz w:val="18"/>
        </w:rPr>
        <w:t xml:space="preserve">Generally approved </w:t>
      </w:r>
      <w:r w:rsidRPr="00B63360">
        <w:rPr>
          <w:rStyle w:val="Fett"/>
          <w:b w:val="0"/>
          <w:sz w:val="18"/>
        </w:rPr>
        <w:t>secondary employments</w:t>
      </w:r>
      <w:r w:rsidRPr="00B63360">
        <w:rPr>
          <w:rStyle w:val="Fett"/>
          <w:sz w:val="18"/>
        </w:rPr>
        <w:t xml:space="preserve"> have to be reported </w:t>
      </w:r>
      <w:r w:rsidRPr="00B63360">
        <w:rPr>
          <w:rStyle w:val="Fett"/>
          <w:b w:val="0"/>
          <w:sz w:val="18"/>
        </w:rPr>
        <w:t>with the exception of</w:t>
      </w:r>
      <w:r>
        <w:rPr>
          <w:rStyle w:val="Fett"/>
          <w:b w:val="0"/>
          <w:sz w:val="18"/>
        </w:rPr>
        <w:t xml:space="preserve"> </w:t>
      </w:r>
    </w:p>
    <w:p w:rsidR="009D7D1B" w:rsidRPr="00E23EA7" w:rsidRDefault="009D7D1B" w:rsidP="003A7ED3">
      <w:pPr>
        <w:numPr>
          <w:ilvl w:val="0"/>
          <w:numId w:val="26"/>
        </w:numPr>
        <w:tabs>
          <w:tab w:val="clear" w:pos="720"/>
          <w:tab w:val="num" w:pos="540"/>
        </w:tabs>
        <w:ind w:left="540" w:firstLine="27"/>
        <w:rPr>
          <w:rStyle w:val="Fett"/>
          <w:b w:val="0"/>
          <w:sz w:val="18"/>
          <w:szCs w:val="18"/>
        </w:rPr>
      </w:pPr>
      <w:r>
        <w:rPr>
          <w:rStyle w:val="Fett"/>
          <w:b w:val="0"/>
          <w:sz w:val="18"/>
        </w:rPr>
        <w:t>a onetime secondary employment in the calendar year</w:t>
      </w:r>
    </w:p>
    <w:p w:rsidR="009D7D1B" w:rsidRPr="00E23EA7" w:rsidRDefault="009D7D1B" w:rsidP="003A7ED3">
      <w:pPr>
        <w:numPr>
          <w:ilvl w:val="0"/>
          <w:numId w:val="26"/>
        </w:numPr>
        <w:tabs>
          <w:tab w:val="clear" w:pos="720"/>
          <w:tab w:val="num" w:pos="540"/>
        </w:tabs>
        <w:ind w:left="567" w:firstLine="27"/>
        <w:rPr>
          <w:rStyle w:val="Fett"/>
          <w:b w:val="0"/>
          <w:sz w:val="18"/>
          <w:szCs w:val="18"/>
        </w:rPr>
      </w:pPr>
      <w:r>
        <w:rPr>
          <w:rStyle w:val="Fett"/>
          <w:b w:val="0"/>
          <w:sz w:val="18"/>
        </w:rPr>
        <w:t>of which the remuneration does not exceed 200 euros.</w:t>
      </w:r>
    </w:p>
    <w:p w:rsidR="009D7D1B" w:rsidRPr="00E23EA7" w:rsidRDefault="009D7D1B" w:rsidP="009D7D1B">
      <w:pPr>
        <w:ind w:left="708"/>
        <w:rPr>
          <w:rStyle w:val="Fett"/>
          <w:b w:val="0"/>
          <w:sz w:val="18"/>
          <w:szCs w:val="18"/>
        </w:rPr>
      </w:pPr>
    </w:p>
    <w:p w:rsidR="009D7D1B" w:rsidRPr="00E23EA7" w:rsidRDefault="009D7D1B" w:rsidP="003A7ED3">
      <w:pPr>
        <w:ind w:left="426" w:hanging="284"/>
        <w:rPr>
          <w:rStyle w:val="Fett"/>
          <w:i/>
          <w:sz w:val="18"/>
          <w:szCs w:val="18"/>
        </w:rPr>
      </w:pPr>
      <w:r>
        <w:rPr>
          <w:rStyle w:val="Fett"/>
          <w:sz w:val="18"/>
        </w:rPr>
        <w:t>1.3 Secondary Employments Not Subject to Approval</w:t>
      </w:r>
    </w:p>
    <w:p w:rsidR="009D7D1B" w:rsidRPr="008B5E08" w:rsidRDefault="009D7D1B" w:rsidP="003A7ED3">
      <w:pPr>
        <w:ind w:left="426"/>
        <w:rPr>
          <w:rStyle w:val="Fett"/>
          <w:sz w:val="18"/>
          <w:szCs w:val="18"/>
        </w:rPr>
      </w:pPr>
      <w:r>
        <w:rPr>
          <w:rStyle w:val="Fett"/>
          <w:sz w:val="18"/>
        </w:rPr>
        <w:t>Not subject to approval are</w:t>
      </w:r>
    </w:p>
    <w:p w:rsidR="009D7D1B" w:rsidRPr="00E23EA7" w:rsidRDefault="009D7D1B" w:rsidP="003A7ED3">
      <w:pPr>
        <w:numPr>
          <w:ilvl w:val="0"/>
          <w:numId w:val="27"/>
        </w:numPr>
        <w:tabs>
          <w:tab w:val="left" w:pos="180"/>
          <w:tab w:val="num" w:pos="709"/>
        </w:tabs>
        <w:ind w:left="540" w:hanging="114"/>
        <w:rPr>
          <w:rStyle w:val="Fett"/>
          <w:b w:val="0"/>
          <w:sz w:val="18"/>
          <w:szCs w:val="18"/>
        </w:rPr>
      </w:pPr>
      <w:r>
        <w:rPr>
          <w:rStyle w:val="Fett"/>
          <w:b w:val="0"/>
          <w:sz w:val="18"/>
        </w:rPr>
        <w:t>unpaid secondary employments with the exception of</w:t>
      </w:r>
    </w:p>
    <w:p w:rsidR="009D7D1B" w:rsidRPr="00E23EA7" w:rsidRDefault="009D7D1B" w:rsidP="003A7ED3">
      <w:pPr>
        <w:numPr>
          <w:ilvl w:val="1"/>
          <w:numId w:val="27"/>
        </w:numPr>
        <w:tabs>
          <w:tab w:val="num" w:pos="900"/>
        </w:tabs>
        <w:ind w:left="900" w:hanging="191"/>
        <w:rPr>
          <w:rStyle w:val="Fett"/>
          <w:b w:val="0"/>
          <w:sz w:val="18"/>
          <w:szCs w:val="18"/>
        </w:rPr>
      </w:pPr>
      <w:r>
        <w:rPr>
          <w:rStyle w:val="Fett"/>
          <w:b w:val="0"/>
          <w:sz w:val="18"/>
        </w:rPr>
        <w:t>commercial work, a freelancing profession or the assistance to one of these activities,</w:t>
      </w:r>
    </w:p>
    <w:p w:rsidR="009D7D1B" w:rsidRPr="00E23EA7" w:rsidRDefault="009D7D1B" w:rsidP="003A7ED3">
      <w:pPr>
        <w:numPr>
          <w:ilvl w:val="1"/>
          <w:numId w:val="27"/>
        </w:numPr>
        <w:tabs>
          <w:tab w:val="num" w:pos="900"/>
        </w:tabs>
        <w:ind w:left="900" w:hanging="191"/>
        <w:rPr>
          <w:rStyle w:val="Fett"/>
          <w:b w:val="0"/>
          <w:sz w:val="18"/>
          <w:szCs w:val="18"/>
        </w:rPr>
      </w:pPr>
      <w:r>
        <w:rPr>
          <w:rStyle w:val="Fett"/>
          <w:b w:val="0"/>
          <w:sz w:val="18"/>
        </w:rPr>
        <w:t>becoming a member of a company body with the exception of a cooperative and the holding of a trusteeship,</w:t>
      </w:r>
    </w:p>
    <w:p w:rsidR="009D7D1B" w:rsidRPr="00E23EA7" w:rsidRDefault="009D7D1B" w:rsidP="003A7ED3">
      <w:pPr>
        <w:numPr>
          <w:ilvl w:val="0"/>
          <w:numId w:val="27"/>
        </w:numPr>
        <w:tabs>
          <w:tab w:val="left" w:pos="709"/>
        </w:tabs>
        <w:ind w:left="540" w:hanging="114"/>
        <w:rPr>
          <w:rStyle w:val="Fett"/>
          <w:b w:val="0"/>
          <w:sz w:val="18"/>
          <w:szCs w:val="18"/>
        </w:rPr>
      </w:pPr>
      <w:r>
        <w:rPr>
          <w:rStyle w:val="Fett"/>
          <w:b w:val="0"/>
          <w:sz w:val="18"/>
        </w:rPr>
        <w:t>the administration of own assets,</w:t>
      </w:r>
    </w:p>
    <w:p w:rsidR="009D7D1B" w:rsidRPr="00E23EA7" w:rsidRDefault="009D7D1B" w:rsidP="003A7ED3">
      <w:pPr>
        <w:numPr>
          <w:ilvl w:val="0"/>
          <w:numId w:val="27"/>
        </w:numPr>
        <w:tabs>
          <w:tab w:val="left" w:pos="709"/>
        </w:tabs>
        <w:ind w:left="540" w:hanging="114"/>
        <w:rPr>
          <w:rStyle w:val="Fett"/>
          <w:b w:val="0"/>
          <w:sz w:val="18"/>
          <w:szCs w:val="18"/>
        </w:rPr>
      </w:pPr>
      <w:r>
        <w:rPr>
          <w:rStyle w:val="Fett"/>
          <w:b w:val="0"/>
          <w:sz w:val="18"/>
        </w:rPr>
        <w:t>authorial, academic, artistic or lecture activities,</w:t>
      </w:r>
    </w:p>
    <w:p w:rsidR="009D7D1B" w:rsidRPr="00E23EA7" w:rsidRDefault="009D7D1B" w:rsidP="003A7ED3">
      <w:pPr>
        <w:numPr>
          <w:ilvl w:val="0"/>
          <w:numId w:val="27"/>
        </w:numPr>
        <w:tabs>
          <w:tab w:val="left" w:pos="709"/>
        </w:tabs>
        <w:ind w:left="540" w:hanging="114"/>
        <w:rPr>
          <w:rStyle w:val="Fett"/>
          <w:b w:val="0"/>
          <w:sz w:val="18"/>
          <w:szCs w:val="18"/>
        </w:rPr>
      </w:pPr>
      <w:r>
        <w:rPr>
          <w:rStyle w:val="Fett"/>
          <w:b w:val="0"/>
          <w:sz w:val="18"/>
        </w:rPr>
        <w:t>self-employed evaluator activities in connection with specific teaching and research responsibilities,</w:t>
      </w:r>
    </w:p>
    <w:p w:rsidR="009D7D1B" w:rsidRDefault="009D7D1B" w:rsidP="003A7ED3">
      <w:pPr>
        <w:numPr>
          <w:ilvl w:val="0"/>
          <w:numId w:val="27"/>
        </w:numPr>
        <w:tabs>
          <w:tab w:val="left" w:pos="709"/>
        </w:tabs>
        <w:ind w:left="540" w:hanging="114"/>
        <w:rPr>
          <w:rStyle w:val="Fett"/>
          <w:b w:val="0"/>
          <w:sz w:val="18"/>
          <w:szCs w:val="18"/>
        </w:rPr>
      </w:pPr>
      <w:r>
        <w:rPr>
          <w:rStyle w:val="Fett"/>
          <w:b w:val="0"/>
          <w:sz w:val="18"/>
        </w:rPr>
        <w:t>activities for the protection of professional interests in trade unions, professional associations</w:t>
      </w:r>
    </w:p>
    <w:p w:rsidR="003A7ED3" w:rsidRPr="00E23EA7" w:rsidRDefault="003A7ED3" w:rsidP="003A7ED3">
      <w:pPr>
        <w:tabs>
          <w:tab w:val="left" w:pos="709"/>
        </w:tabs>
        <w:ind w:left="426"/>
        <w:rPr>
          <w:rStyle w:val="Fett"/>
          <w:b w:val="0"/>
          <w:sz w:val="18"/>
          <w:szCs w:val="18"/>
        </w:rPr>
      </w:pPr>
    </w:p>
    <w:p w:rsidR="009D7D1B" w:rsidRPr="00B63360" w:rsidRDefault="009D7D1B" w:rsidP="003A7ED3">
      <w:pPr>
        <w:ind w:left="426"/>
        <w:rPr>
          <w:rStyle w:val="Fett"/>
          <w:b w:val="0"/>
          <w:sz w:val="18"/>
        </w:rPr>
      </w:pPr>
      <w:r w:rsidRPr="00B63360">
        <w:rPr>
          <w:rStyle w:val="Fett"/>
          <w:b w:val="0"/>
          <w:sz w:val="18"/>
        </w:rPr>
        <w:t>The activities mentioned in no. 1.3</w:t>
      </w:r>
      <w:r w:rsidRPr="00B63360">
        <w:rPr>
          <w:rStyle w:val="Fett"/>
          <w:sz w:val="18"/>
        </w:rPr>
        <w:t xml:space="preserve"> have to be reported </w:t>
      </w:r>
      <w:r w:rsidRPr="00B63360">
        <w:rPr>
          <w:rStyle w:val="Fett"/>
          <w:b w:val="0"/>
          <w:sz w:val="18"/>
        </w:rPr>
        <w:t>if they are</w:t>
      </w:r>
      <w:r w:rsidRPr="00B63360">
        <w:rPr>
          <w:rStyle w:val="Fett"/>
          <w:sz w:val="18"/>
        </w:rPr>
        <w:t xml:space="preserve"> paid</w:t>
      </w:r>
    </w:p>
    <w:p w:rsidR="009D7D1B" w:rsidRPr="00E23EA7" w:rsidRDefault="009D7D1B" w:rsidP="00774665">
      <w:pPr>
        <w:numPr>
          <w:ilvl w:val="0"/>
          <w:numId w:val="28"/>
        </w:numPr>
        <w:tabs>
          <w:tab w:val="clear" w:pos="900"/>
          <w:tab w:val="left" w:pos="180"/>
          <w:tab w:val="num" w:pos="709"/>
        </w:tabs>
        <w:ind w:left="426" w:firstLine="0"/>
        <w:rPr>
          <w:rStyle w:val="Fett"/>
          <w:b w:val="0"/>
          <w:sz w:val="18"/>
          <w:szCs w:val="18"/>
        </w:rPr>
      </w:pPr>
      <w:r>
        <w:rPr>
          <w:rStyle w:val="Fett"/>
          <w:b w:val="0"/>
          <w:sz w:val="18"/>
        </w:rPr>
        <w:t>authorial, academic, artistic or lecture activities,</w:t>
      </w:r>
    </w:p>
    <w:p w:rsidR="009D7D1B" w:rsidRPr="00B63360" w:rsidRDefault="009D7D1B" w:rsidP="00774665">
      <w:pPr>
        <w:numPr>
          <w:ilvl w:val="0"/>
          <w:numId w:val="28"/>
        </w:numPr>
        <w:tabs>
          <w:tab w:val="clear" w:pos="900"/>
          <w:tab w:val="num" w:pos="709"/>
        </w:tabs>
        <w:ind w:left="426" w:firstLine="0"/>
        <w:rPr>
          <w:rStyle w:val="Fett"/>
          <w:b w:val="0"/>
          <w:sz w:val="18"/>
          <w:szCs w:val="18"/>
        </w:rPr>
      </w:pPr>
      <w:r>
        <w:rPr>
          <w:rStyle w:val="Fett"/>
          <w:b w:val="0"/>
          <w:sz w:val="18"/>
        </w:rPr>
        <w:t>self-employed evaluator activities in connection with specific teaching and research responsibilities,</w:t>
      </w:r>
    </w:p>
    <w:p w:rsidR="00B63360" w:rsidRPr="00E23EA7" w:rsidRDefault="00B63360" w:rsidP="00774665">
      <w:pPr>
        <w:numPr>
          <w:ilvl w:val="0"/>
          <w:numId w:val="28"/>
        </w:numPr>
        <w:tabs>
          <w:tab w:val="clear" w:pos="900"/>
          <w:tab w:val="num" w:pos="709"/>
        </w:tabs>
        <w:ind w:left="426" w:firstLine="0"/>
        <w:rPr>
          <w:rStyle w:val="Fett"/>
          <w:b w:val="0"/>
          <w:sz w:val="18"/>
          <w:szCs w:val="18"/>
        </w:rPr>
      </w:pPr>
      <w:r w:rsidRPr="00B63360">
        <w:rPr>
          <w:rStyle w:val="Fett"/>
          <w:b w:val="0"/>
          <w:sz w:val="18"/>
        </w:rPr>
        <w:t>activities for self-help organizations.</w:t>
      </w:r>
    </w:p>
    <w:p w:rsidR="00A85929" w:rsidRPr="00B63360" w:rsidRDefault="009D7D1B" w:rsidP="00B63360">
      <w:pPr>
        <w:rPr>
          <w:rStyle w:val="Fett"/>
          <w:b w:val="0"/>
          <w:sz w:val="18"/>
          <w:szCs w:val="18"/>
        </w:rPr>
      </w:pPr>
      <w:r w:rsidRPr="00B63360">
        <w:rPr>
          <w:rStyle w:val="Fett"/>
          <w:b w:val="0"/>
          <w:sz w:val="18"/>
          <w:szCs w:val="18"/>
        </w:rPr>
        <w:br/>
      </w:r>
    </w:p>
    <w:p w:rsidR="00A85929" w:rsidRDefault="00A85929">
      <w:pPr>
        <w:rPr>
          <w:rStyle w:val="Fett"/>
          <w:b w:val="0"/>
          <w:sz w:val="18"/>
          <w:szCs w:val="18"/>
        </w:rPr>
      </w:pPr>
      <w:r>
        <w:br w:type="page"/>
      </w:r>
    </w:p>
    <w:p w:rsidR="009D7D1B" w:rsidRPr="00A85929" w:rsidRDefault="009D7D1B" w:rsidP="00B63360">
      <w:pPr>
        <w:ind w:left="142"/>
        <w:rPr>
          <w:b/>
          <w:sz w:val="18"/>
          <w:szCs w:val="18"/>
          <w:u w:val="single"/>
        </w:rPr>
      </w:pPr>
      <w:r>
        <w:rPr>
          <w:b/>
          <w:sz w:val="18"/>
          <w:u w:val="single"/>
        </w:rPr>
        <w:lastRenderedPageBreak/>
        <w:t>2. Granting of Approval</w:t>
      </w:r>
    </w:p>
    <w:p w:rsidR="009D7D1B" w:rsidRPr="00E23EA7" w:rsidRDefault="009D7D1B" w:rsidP="00774665">
      <w:pPr>
        <w:ind w:left="567"/>
        <w:jc w:val="both"/>
        <w:rPr>
          <w:sz w:val="18"/>
          <w:szCs w:val="18"/>
        </w:rPr>
      </w:pPr>
      <w:r>
        <w:rPr>
          <w:sz w:val="18"/>
        </w:rPr>
        <w:t>For an approval, the form "Request for Approval of Secondary Employment" ("Ausübung von Nebentätigkeiten") has to be filled in. You will need to provide information on the type, extent, employer and remuneration of the secondary employment.</w:t>
      </w:r>
    </w:p>
    <w:p w:rsidR="009D7D1B" w:rsidRPr="00E23EA7" w:rsidRDefault="009D7D1B" w:rsidP="00774665">
      <w:pPr>
        <w:ind w:left="567"/>
        <w:jc w:val="both"/>
        <w:rPr>
          <w:sz w:val="18"/>
          <w:szCs w:val="18"/>
        </w:rPr>
      </w:pPr>
      <w:r>
        <w:rPr>
          <w:sz w:val="18"/>
        </w:rPr>
        <w:t>Before submitting the request to the Human Resources division, it has to be presented to the superior for a statement. He or she has to consider whether the secondary employment would in any way compromise the official responsibilities, the impa</w:t>
      </w:r>
      <w:r>
        <w:rPr>
          <w:sz w:val="18"/>
        </w:rPr>
        <w:t>r</w:t>
      </w:r>
      <w:r>
        <w:rPr>
          <w:sz w:val="18"/>
        </w:rPr>
        <w:t>tiality and the objectivity of the employee or the public interest of the main employer.</w:t>
      </w:r>
    </w:p>
    <w:p w:rsidR="009D7D1B" w:rsidRPr="00E23EA7" w:rsidRDefault="009D7D1B" w:rsidP="00774665">
      <w:pPr>
        <w:ind w:left="567"/>
        <w:jc w:val="both"/>
        <w:rPr>
          <w:sz w:val="18"/>
          <w:szCs w:val="18"/>
        </w:rPr>
      </w:pPr>
      <w:r>
        <w:rPr>
          <w:sz w:val="18"/>
        </w:rPr>
        <w:t xml:space="preserve">The approval may be granted with restrictions and conditions and is restricted to a maximum duration of 5 years. </w:t>
      </w:r>
    </w:p>
    <w:p w:rsidR="009D7D1B" w:rsidRPr="00B63360" w:rsidRDefault="009D7D1B" w:rsidP="00774665">
      <w:pPr>
        <w:ind w:left="567"/>
        <w:jc w:val="both"/>
        <w:rPr>
          <w:sz w:val="18"/>
        </w:rPr>
      </w:pPr>
      <w:r w:rsidRPr="00B63360">
        <w:rPr>
          <w:b/>
          <w:sz w:val="18"/>
        </w:rPr>
        <w:t>Changes</w:t>
      </w:r>
      <w:r w:rsidRPr="00B63360">
        <w:rPr>
          <w:sz w:val="18"/>
        </w:rPr>
        <w:t xml:space="preserve"> concerning the type, extent, employer and remuneration of the secondary employment subject to approval or report or undertaken by request of the employer are to be </w:t>
      </w:r>
      <w:r w:rsidRPr="00B63360">
        <w:rPr>
          <w:b/>
          <w:sz w:val="18"/>
        </w:rPr>
        <w:t>reported immediately</w:t>
      </w:r>
      <w:r w:rsidRPr="00B63360">
        <w:rPr>
          <w:sz w:val="18"/>
        </w:rPr>
        <w:t xml:space="preserve"> to the superior.</w:t>
      </w:r>
    </w:p>
    <w:p w:rsidR="009D7D1B" w:rsidRPr="00E23EA7" w:rsidRDefault="009D7D1B" w:rsidP="00774665">
      <w:pPr>
        <w:ind w:left="567"/>
        <w:jc w:val="both"/>
        <w:rPr>
          <w:sz w:val="18"/>
          <w:szCs w:val="18"/>
        </w:rPr>
      </w:pPr>
      <w:r>
        <w:rPr>
          <w:sz w:val="18"/>
        </w:rPr>
        <w:t>Please use the form "Request for Approval of Secondary Employment" to report changes.</w:t>
      </w:r>
    </w:p>
    <w:p w:rsidR="009D7D1B" w:rsidRPr="00E23EA7" w:rsidRDefault="009D7D1B" w:rsidP="009D7D1B">
      <w:pPr>
        <w:rPr>
          <w:b/>
          <w:sz w:val="18"/>
          <w:szCs w:val="18"/>
        </w:rPr>
      </w:pPr>
    </w:p>
    <w:p w:rsidR="009D7D1B" w:rsidRPr="00E23EA7" w:rsidRDefault="009D7D1B" w:rsidP="000C391A">
      <w:pPr>
        <w:ind w:left="142"/>
        <w:rPr>
          <w:b/>
          <w:sz w:val="18"/>
          <w:szCs w:val="18"/>
          <w:u w:val="single"/>
        </w:rPr>
      </w:pPr>
      <w:r>
        <w:rPr>
          <w:b/>
          <w:sz w:val="18"/>
          <w:u w:val="single"/>
        </w:rPr>
        <w:t>3. Reasons for Refusal</w:t>
      </w:r>
    </w:p>
    <w:p w:rsidR="009D7D1B" w:rsidRPr="00E23EA7" w:rsidRDefault="009D7D1B" w:rsidP="000C391A">
      <w:pPr>
        <w:ind w:left="426"/>
        <w:rPr>
          <w:sz w:val="18"/>
          <w:szCs w:val="18"/>
        </w:rPr>
      </w:pPr>
      <w:r>
        <w:rPr>
          <w:sz w:val="18"/>
        </w:rPr>
        <w:t>The approval is refused if the secondary employment would compromise official responsibilities. Reasons for refusal are given if the secondary employment</w:t>
      </w:r>
    </w:p>
    <w:p w:rsidR="009D7D1B" w:rsidRPr="00E23EA7" w:rsidRDefault="009D7D1B" w:rsidP="000C391A">
      <w:pPr>
        <w:numPr>
          <w:ilvl w:val="0"/>
          <w:numId w:val="29"/>
        </w:numPr>
        <w:tabs>
          <w:tab w:val="clear" w:pos="900"/>
          <w:tab w:val="num" w:pos="709"/>
        </w:tabs>
        <w:ind w:left="426" w:firstLine="0"/>
        <w:rPr>
          <w:sz w:val="18"/>
          <w:szCs w:val="18"/>
        </w:rPr>
      </w:pPr>
      <w:r>
        <w:rPr>
          <w:sz w:val="18"/>
        </w:rPr>
        <w:t>could cause conflicts with official duties of a civil servant,</w:t>
      </w:r>
    </w:p>
    <w:p w:rsidR="009D7D1B" w:rsidRPr="00E23EA7" w:rsidRDefault="009D7D1B" w:rsidP="000C391A">
      <w:pPr>
        <w:numPr>
          <w:ilvl w:val="0"/>
          <w:numId w:val="29"/>
        </w:numPr>
        <w:tabs>
          <w:tab w:val="clear" w:pos="900"/>
          <w:tab w:val="num" w:pos="709"/>
        </w:tabs>
        <w:ind w:left="426" w:firstLine="0"/>
        <w:rPr>
          <w:sz w:val="18"/>
          <w:szCs w:val="18"/>
        </w:rPr>
      </w:pPr>
      <w:r>
        <w:rPr>
          <w:sz w:val="18"/>
        </w:rPr>
        <w:t>could compromise the impartiality and the objectivity of a civil servant,</w:t>
      </w:r>
    </w:p>
    <w:p w:rsidR="009D7D1B" w:rsidRPr="00E23EA7" w:rsidRDefault="009D7D1B" w:rsidP="000C391A">
      <w:pPr>
        <w:numPr>
          <w:ilvl w:val="0"/>
          <w:numId w:val="29"/>
        </w:numPr>
        <w:tabs>
          <w:tab w:val="clear" w:pos="900"/>
          <w:tab w:val="num" w:pos="709"/>
        </w:tabs>
        <w:ind w:left="426" w:firstLine="0"/>
        <w:rPr>
          <w:sz w:val="18"/>
          <w:szCs w:val="18"/>
        </w:rPr>
      </w:pPr>
      <w:r>
        <w:rPr>
          <w:sz w:val="18"/>
        </w:rPr>
        <w:t>could cause a substantial limitation of the availability of a civil servant,</w:t>
      </w:r>
    </w:p>
    <w:p w:rsidR="009D7D1B" w:rsidRPr="00E23EA7" w:rsidRDefault="009D7D1B" w:rsidP="000C391A">
      <w:pPr>
        <w:numPr>
          <w:ilvl w:val="0"/>
          <w:numId w:val="29"/>
        </w:numPr>
        <w:tabs>
          <w:tab w:val="clear" w:pos="900"/>
          <w:tab w:val="num" w:pos="709"/>
        </w:tabs>
        <w:ind w:left="426" w:firstLine="0"/>
        <w:jc w:val="both"/>
        <w:rPr>
          <w:sz w:val="18"/>
          <w:szCs w:val="18"/>
        </w:rPr>
      </w:pPr>
      <w:r>
        <w:rPr>
          <w:sz w:val="18"/>
        </w:rPr>
        <w:t>could have negative consequences for the reputation of the public administration,</w:t>
      </w:r>
    </w:p>
    <w:p w:rsidR="009D7D1B" w:rsidRPr="00E23EA7" w:rsidRDefault="009D7D1B" w:rsidP="000C391A">
      <w:pPr>
        <w:numPr>
          <w:ilvl w:val="0"/>
          <w:numId w:val="29"/>
        </w:numPr>
        <w:tabs>
          <w:tab w:val="clear" w:pos="900"/>
          <w:tab w:val="num" w:pos="709"/>
        </w:tabs>
        <w:ind w:left="709" w:hanging="283"/>
        <w:rPr>
          <w:sz w:val="18"/>
          <w:szCs w:val="18"/>
        </w:rPr>
      </w:pPr>
      <w:r>
        <w:rPr>
          <w:sz w:val="18"/>
        </w:rPr>
        <w:t>would take up the resources of a civil servant to such an extent that the proper fulfillment of official responsibilities could be compromised (generally if a fifth of the regular weekly working time is exceeded). University professors may only take up secondary employments if the weekly working time of the secondary employments does not exceed the working time of an individual workday.</w:t>
      </w:r>
      <w:r>
        <w:rPr>
          <w:sz w:val="18"/>
          <w:szCs w:val="18"/>
        </w:rPr>
        <w:br/>
      </w:r>
    </w:p>
    <w:p w:rsidR="009D7D1B" w:rsidRPr="00E23EA7" w:rsidRDefault="009D7D1B" w:rsidP="000C391A">
      <w:pPr>
        <w:ind w:left="426"/>
        <w:jc w:val="both"/>
        <w:rPr>
          <w:sz w:val="18"/>
          <w:szCs w:val="18"/>
        </w:rPr>
      </w:pPr>
      <w:r>
        <w:rPr>
          <w:sz w:val="18"/>
        </w:rPr>
        <w:t>The approval of generally approved secondary employments may also be refused or revoked if it is apparent that official r</w:t>
      </w:r>
      <w:r>
        <w:rPr>
          <w:sz w:val="18"/>
        </w:rPr>
        <w:t>e</w:t>
      </w:r>
      <w:r>
        <w:rPr>
          <w:sz w:val="18"/>
        </w:rPr>
        <w:t xml:space="preserve">sponsibilities would be compromised. This also applies to secondary employments not subject to approval if the civil servant neglects official duties because of the secondary employments. </w:t>
      </w:r>
    </w:p>
    <w:p w:rsidR="009D7D1B" w:rsidRPr="00E23EA7" w:rsidRDefault="009D7D1B" w:rsidP="009D7D1B">
      <w:pPr>
        <w:rPr>
          <w:sz w:val="18"/>
          <w:szCs w:val="18"/>
        </w:rPr>
      </w:pPr>
    </w:p>
    <w:p w:rsidR="009D7D1B" w:rsidRPr="00E23EA7" w:rsidRDefault="009D7D1B" w:rsidP="000C391A">
      <w:pPr>
        <w:ind w:left="142"/>
        <w:rPr>
          <w:b/>
          <w:sz w:val="18"/>
          <w:szCs w:val="18"/>
          <w:u w:val="single"/>
        </w:rPr>
      </w:pPr>
      <w:r>
        <w:rPr>
          <w:b/>
          <w:sz w:val="18"/>
          <w:u w:val="single"/>
        </w:rPr>
        <w:t>4. Remuneration Restrictions</w:t>
      </w:r>
    </w:p>
    <w:p w:rsidR="009D7D1B" w:rsidRPr="00E23EA7" w:rsidRDefault="009D7D1B" w:rsidP="000C391A">
      <w:pPr>
        <w:ind w:left="284"/>
        <w:rPr>
          <w:sz w:val="18"/>
          <w:szCs w:val="18"/>
        </w:rPr>
      </w:pPr>
      <w:r>
        <w:rPr>
          <w:sz w:val="18"/>
        </w:rPr>
        <w:t xml:space="preserve">For the </w:t>
      </w:r>
      <w:r>
        <w:rPr>
          <w:b/>
          <w:sz w:val="18"/>
        </w:rPr>
        <w:t>maximum amount</w:t>
      </w:r>
      <w:r>
        <w:rPr>
          <w:sz w:val="18"/>
        </w:rPr>
        <w:t xml:space="preserve"> of allowed remuneration for secondary employments please consult sections 5 and 6 LNTVO. Su</w:t>
      </w:r>
      <w:r>
        <w:rPr>
          <w:sz w:val="18"/>
        </w:rPr>
        <w:t>r</w:t>
      </w:r>
      <w:r>
        <w:rPr>
          <w:sz w:val="18"/>
        </w:rPr>
        <w:t>plus amounts have to be given to the main employer. This applies to secondary employments pursued in the public service, on request of the employer or secondary employments assigned to a civil servant with regard to his or her position.</w:t>
      </w:r>
    </w:p>
    <w:p w:rsidR="009D7D1B" w:rsidRPr="00E23EA7" w:rsidRDefault="009D7D1B" w:rsidP="000C391A">
      <w:pPr>
        <w:ind w:left="284"/>
        <w:rPr>
          <w:sz w:val="18"/>
          <w:szCs w:val="18"/>
        </w:rPr>
      </w:pPr>
      <w:r>
        <w:rPr>
          <w:sz w:val="18"/>
        </w:rPr>
        <w:t>Once a year, at the latest by 1 July, civil servants have to report on the type, extent, duration, employer and remuneration of the secondary employments pursued within the previous calendar year to their superior. This applies to secondary employments su</w:t>
      </w:r>
      <w:r>
        <w:rPr>
          <w:sz w:val="18"/>
        </w:rPr>
        <w:t>b</w:t>
      </w:r>
      <w:r>
        <w:rPr>
          <w:sz w:val="18"/>
        </w:rPr>
        <w:t>ject to approval or report or secondary employments pursued upon request of the superior.</w:t>
      </w:r>
    </w:p>
    <w:p w:rsidR="009D7D1B" w:rsidRPr="00E23EA7" w:rsidRDefault="009D7D1B" w:rsidP="000C391A">
      <w:pPr>
        <w:ind w:left="284"/>
        <w:rPr>
          <w:sz w:val="18"/>
          <w:szCs w:val="18"/>
        </w:rPr>
      </w:pPr>
      <w:r>
        <w:rPr>
          <w:sz w:val="18"/>
        </w:rPr>
        <w:t xml:space="preserve">Please use the form "List of Secondary Employments in the Calendar Year ______". </w:t>
      </w:r>
    </w:p>
    <w:p w:rsidR="009D7D1B" w:rsidRPr="00E23EA7" w:rsidRDefault="009D7D1B" w:rsidP="009D7D1B">
      <w:pPr>
        <w:rPr>
          <w:sz w:val="18"/>
          <w:szCs w:val="18"/>
        </w:rPr>
      </w:pPr>
    </w:p>
    <w:p w:rsidR="009D7D1B" w:rsidRPr="00E23EA7" w:rsidRDefault="009D7D1B" w:rsidP="000C391A">
      <w:pPr>
        <w:ind w:left="142"/>
        <w:rPr>
          <w:b/>
          <w:sz w:val="18"/>
          <w:szCs w:val="18"/>
          <w:u w:val="single"/>
        </w:rPr>
      </w:pPr>
      <w:r>
        <w:rPr>
          <w:b/>
          <w:sz w:val="18"/>
          <w:u w:val="single"/>
        </w:rPr>
        <w:t>5. Consequences of Disregard</w:t>
      </w:r>
    </w:p>
    <w:p w:rsidR="009D7D1B" w:rsidRPr="00E23EA7" w:rsidRDefault="009D7D1B" w:rsidP="000C391A">
      <w:pPr>
        <w:ind w:left="284"/>
        <w:rPr>
          <w:sz w:val="18"/>
          <w:szCs w:val="18"/>
        </w:rPr>
      </w:pPr>
      <w:r>
        <w:rPr>
          <w:sz w:val="18"/>
        </w:rPr>
        <w:t>Disregarding the obligation of approval and/or report is considered official misconduct and has disciplinary consequences.</w:t>
      </w:r>
    </w:p>
    <w:p w:rsidR="009D7D1B" w:rsidRPr="00E23EA7" w:rsidRDefault="009D7D1B" w:rsidP="009D7D1B">
      <w:pPr>
        <w:tabs>
          <w:tab w:val="left" w:pos="-180"/>
        </w:tabs>
        <w:rPr>
          <w:b/>
          <w:sz w:val="18"/>
          <w:szCs w:val="18"/>
        </w:rPr>
      </w:pPr>
    </w:p>
    <w:p w:rsidR="000C391A" w:rsidRDefault="000C391A" w:rsidP="000C391A">
      <w:pPr>
        <w:tabs>
          <w:tab w:val="left" w:pos="-180"/>
        </w:tabs>
        <w:ind w:left="-284"/>
        <w:rPr>
          <w:b/>
          <w:sz w:val="18"/>
          <w:szCs w:val="18"/>
          <w:u w:val="double"/>
        </w:rPr>
      </w:pPr>
    </w:p>
    <w:p w:rsidR="000C391A" w:rsidRDefault="000C391A" w:rsidP="000C391A">
      <w:pPr>
        <w:tabs>
          <w:tab w:val="left" w:pos="-180"/>
        </w:tabs>
        <w:ind w:left="-284"/>
        <w:rPr>
          <w:b/>
          <w:sz w:val="18"/>
          <w:szCs w:val="18"/>
          <w:u w:val="double"/>
        </w:rPr>
      </w:pPr>
    </w:p>
    <w:p w:rsidR="009D7D1B" w:rsidRPr="00E23EA7" w:rsidRDefault="009D7D1B" w:rsidP="000C391A">
      <w:pPr>
        <w:tabs>
          <w:tab w:val="left" w:pos="-180"/>
        </w:tabs>
        <w:ind w:left="-284"/>
        <w:rPr>
          <w:b/>
          <w:sz w:val="18"/>
          <w:szCs w:val="18"/>
          <w:u w:val="double"/>
        </w:rPr>
      </w:pPr>
      <w:r>
        <w:rPr>
          <w:b/>
          <w:sz w:val="18"/>
          <w:u w:val="double"/>
        </w:rPr>
        <w:t>III.</w:t>
      </w:r>
      <w:r>
        <w:tab/>
      </w:r>
      <w:r>
        <w:rPr>
          <w:b/>
          <w:sz w:val="18"/>
          <w:u w:val="double"/>
        </w:rPr>
        <w:t>Secondary Employment of Public Employees</w:t>
      </w:r>
    </w:p>
    <w:p w:rsidR="009D7D1B" w:rsidRDefault="009D7D1B" w:rsidP="009D7D1B">
      <w:pPr>
        <w:ind w:left="176" w:hanging="357"/>
        <w:rPr>
          <w:b/>
          <w:sz w:val="18"/>
          <w:szCs w:val="18"/>
          <w:u w:val="single"/>
        </w:rPr>
      </w:pPr>
    </w:p>
    <w:p w:rsidR="009D7D1B" w:rsidRPr="00E23EA7" w:rsidRDefault="009D7D1B" w:rsidP="000C391A">
      <w:pPr>
        <w:ind w:left="284" w:hanging="142"/>
        <w:rPr>
          <w:sz w:val="18"/>
          <w:szCs w:val="18"/>
        </w:rPr>
      </w:pPr>
      <w:r>
        <w:rPr>
          <w:b/>
          <w:sz w:val="18"/>
          <w:u w:val="single"/>
        </w:rPr>
        <w:t xml:space="preserve">1. </w:t>
      </w:r>
      <w:r w:rsidRPr="00B63360">
        <w:rPr>
          <w:b/>
          <w:sz w:val="18"/>
          <w:u w:val="single"/>
        </w:rPr>
        <w:t>Policy</w:t>
      </w:r>
      <w:r>
        <w:br/>
      </w:r>
      <w:r w:rsidRPr="00B63360">
        <w:rPr>
          <w:sz w:val="18"/>
        </w:rPr>
        <w:t xml:space="preserve">For public employees of higher education institutions without civil servant status, secondary employments outside of their regular working time are generally </w:t>
      </w:r>
      <w:r w:rsidRPr="00B63360">
        <w:rPr>
          <w:b/>
          <w:sz w:val="18"/>
        </w:rPr>
        <w:t>not subject to approval</w:t>
      </w:r>
      <w:r w:rsidRPr="00B63360">
        <w:rPr>
          <w:sz w:val="18"/>
        </w:rPr>
        <w:t>.</w:t>
      </w:r>
      <w:r>
        <w:t xml:space="preserve"> </w:t>
      </w:r>
      <w:r w:rsidRPr="00B63360">
        <w:rPr>
          <w:sz w:val="18"/>
        </w:rPr>
        <w:t xml:space="preserve">However, </w:t>
      </w:r>
      <w:r w:rsidRPr="00B63360">
        <w:rPr>
          <w:b/>
          <w:sz w:val="18"/>
        </w:rPr>
        <w:t>every secondary employment</w:t>
      </w:r>
      <w:r w:rsidRPr="00B63360">
        <w:rPr>
          <w:sz w:val="18"/>
        </w:rPr>
        <w:t xml:space="preserve"> has to be </w:t>
      </w:r>
      <w:r w:rsidRPr="00B63360">
        <w:rPr>
          <w:b/>
          <w:sz w:val="18"/>
        </w:rPr>
        <w:t>reported</w:t>
      </w:r>
      <w:r w:rsidRPr="00B63360">
        <w:rPr>
          <w:sz w:val="18"/>
        </w:rPr>
        <w:t xml:space="preserve"> to the e</w:t>
      </w:r>
      <w:r w:rsidRPr="00B63360">
        <w:rPr>
          <w:sz w:val="18"/>
        </w:rPr>
        <w:t>m</w:t>
      </w:r>
      <w:r w:rsidRPr="00B63360">
        <w:rPr>
          <w:sz w:val="18"/>
        </w:rPr>
        <w:t xml:space="preserve">ployer </w:t>
      </w:r>
      <w:r w:rsidRPr="00B63360">
        <w:rPr>
          <w:b/>
          <w:sz w:val="18"/>
        </w:rPr>
        <w:t>in advance</w:t>
      </w:r>
      <w:r w:rsidRPr="00B63360">
        <w:rPr>
          <w:sz w:val="18"/>
        </w:rPr>
        <w:t>.</w:t>
      </w:r>
    </w:p>
    <w:p w:rsidR="009D7D1B" w:rsidRPr="00E23EA7" w:rsidRDefault="009D7D1B" w:rsidP="009D7D1B">
      <w:pPr>
        <w:ind w:left="176" w:hanging="357"/>
        <w:rPr>
          <w:b/>
          <w:sz w:val="18"/>
          <w:szCs w:val="18"/>
        </w:rPr>
      </w:pPr>
    </w:p>
    <w:p w:rsidR="009D7D1B" w:rsidRPr="00E23EA7" w:rsidRDefault="009D7D1B" w:rsidP="000C391A">
      <w:pPr>
        <w:ind w:left="284" w:hanging="142"/>
        <w:rPr>
          <w:sz w:val="18"/>
          <w:szCs w:val="18"/>
        </w:rPr>
      </w:pPr>
      <w:r>
        <w:rPr>
          <w:b/>
          <w:sz w:val="18"/>
          <w:u w:val="single"/>
        </w:rPr>
        <w:t>2. Reasons for Refusal</w:t>
      </w:r>
      <w:r>
        <w:br/>
      </w:r>
      <w:r w:rsidRPr="00B63360">
        <w:rPr>
          <w:sz w:val="18"/>
        </w:rPr>
        <w:t>The employer may refuse the secondary employment if it could</w:t>
      </w:r>
    </w:p>
    <w:p w:rsidR="009D7D1B" w:rsidRPr="00E23EA7" w:rsidRDefault="009D7D1B" w:rsidP="000C391A">
      <w:pPr>
        <w:numPr>
          <w:ilvl w:val="0"/>
          <w:numId w:val="19"/>
        </w:numPr>
        <w:tabs>
          <w:tab w:val="clear" w:pos="720"/>
          <w:tab w:val="num" w:pos="567"/>
        </w:tabs>
        <w:ind w:left="284" w:firstLine="0"/>
        <w:rPr>
          <w:sz w:val="18"/>
          <w:szCs w:val="18"/>
        </w:rPr>
      </w:pPr>
      <w:r>
        <w:rPr>
          <w:sz w:val="18"/>
        </w:rPr>
        <w:t>compromise the fulfillment of contractual duties of the employee or</w:t>
      </w:r>
    </w:p>
    <w:p w:rsidR="009D7D1B" w:rsidRPr="00E23EA7" w:rsidRDefault="009D7D1B" w:rsidP="000C391A">
      <w:pPr>
        <w:numPr>
          <w:ilvl w:val="0"/>
          <w:numId w:val="19"/>
        </w:numPr>
        <w:tabs>
          <w:tab w:val="clear" w:pos="720"/>
          <w:tab w:val="num" w:pos="567"/>
        </w:tabs>
        <w:ind w:left="284" w:firstLine="0"/>
        <w:rPr>
          <w:sz w:val="18"/>
          <w:szCs w:val="18"/>
        </w:rPr>
      </w:pPr>
      <w:r>
        <w:rPr>
          <w:sz w:val="18"/>
        </w:rPr>
        <w:t>the legitimate interests of the employer.</w:t>
      </w:r>
    </w:p>
    <w:p w:rsidR="009D7D1B" w:rsidRPr="00E23EA7" w:rsidRDefault="009D7D1B" w:rsidP="000C391A">
      <w:pPr>
        <w:tabs>
          <w:tab w:val="num" w:pos="567"/>
        </w:tabs>
        <w:rPr>
          <w:sz w:val="18"/>
          <w:szCs w:val="18"/>
        </w:rPr>
      </w:pPr>
    </w:p>
    <w:p w:rsidR="009D7D1B" w:rsidRPr="00E23EA7" w:rsidRDefault="009D7D1B" w:rsidP="000C391A">
      <w:pPr>
        <w:ind w:left="142"/>
        <w:rPr>
          <w:b/>
          <w:sz w:val="18"/>
          <w:szCs w:val="18"/>
          <w:u w:val="single"/>
        </w:rPr>
      </w:pPr>
      <w:r>
        <w:rPr>
          <w:b/>
          <w:sz w:val="18"/>
          <w:u w:val="single"/>
        </w:rPr>
        <w:t>3. Remuneration Restrictions</w:t>
      </w:r>
    </w:p>
    <w:p w:rsidR="00D030C7" w:rsidRPr="00EF7676" w:rsidRDefault="009D7D1B" w:rsidP="000C391A">
      <w:pPr>
        <w:ind w:left="284"/>
      </w:pPr>
      <w:r>
        <w:rPr>
          <w:sz w:val="18"/>
        </w:rPr>
        <w:t>Secondary employments in the public service may be subject to remuneration restrictions.</w:t>
      </w:r>
    </w:p>
    <w:sectPr w:rsidR="00D030C7" w:rsidRPr="00EF7676" w:rsidSect="00B5327F">
      <w:type w:val="continuous"/>
      <w:pgSz w:w="11907" w:h="16840"/>
      <w:pgMar w:top="335" w:right="1134" w:bottom="48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F43" w:rsidRDefault="00E81F43">
      <w:r>
        <w:separator/>
      </w:r>
    </w:p>
  </w:endnote>
  <w:endnote w:type="continuationSeparator" w:id="0">
    <w:p w:rsidR="00E81F43" w:rsidRDefault="00E8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F43" w:rsidRDefault="00E81F43">
      <w:r>
        <w:separator/>
      </w:r>
    </w:p>
  </w:footnote>
  <w:footnote w:type="continuationSeparator" w:id="0">
    <w:p w:rsidR="00E81F43" w:rsidRDefault="00E8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929" w:rsidRPr="00A85929" w:rsidRDefault="00A85929" w:rsidP="00A85929">
    <w:pPr>
      <w:pStyle w:val="Kopfzeile"/>
      <w:jc w:val="right"/>
      <w:rPr>
        <w:sz w:val="16"/>
        <w:szCs w:val="16"/>
      </w:rPr>
    </w:pPr>
    <w:r>
      <w:tab/>
    </w:r>
    <w:r>
      <w:rPr>
        <w:sz w:val="16"/>
      </w:rPr>
      <w:t>As at Mai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BBF"/>
    <w:multiLevelType w:val="hybridMultilevel"/>
    <w:tmpl w:val="15FEF06E"/>
    <w:lvl w:ilvl="0" w:tplc="A5C624F4">
      <w:start w:val="1"/>
      <w:numFmt w:val="decimal"/>
      <w:lvlText w:val="%1."/>
      <w:lvlJc w:val="left"/>
      <w:pPr>
        <w:tabs>
          <w:tab w:val="num" w:pos="180"/>
        </w:tabs>
        <w:ind w:left="180" w:hanging="360"/>
      </w:pPr>
      <w:rPr>
        <w:rFonts w:hint="default"/>
        <w:b/>
      </w:rPr>
    </w:lvl>
    <w:lvl w:ilvl="1" w:tplc="04070019" w:tentative="1">
      <w:start w:val="1"/>
      <w:numFmt w:val="lowerLetter"/>
      <w:lvlText w:val="%2."/>
      <w:lvlJc w:val="left"/>
      <w:pPr>
        <w:tabs>
          <w:tab w:val="num" w:pos="900"/>
        </w:tabs>
        <w:ind w:left="900" w:hanging="360"/>
      </w:pPr>
    </w:lvl>
    <w:lvl w:ilvl="2" w:tplc="0407001B" w:tentative="1">
      <w:start w:val="1"/>
      <w:numFmt w:val="lowerRoman"/>
      <w:lvlText w:val="%3."/>
      <w:lvlJc w:val="right"/>
      <w:pPr>
        <w:tabs>
          <w:tab w:val="num" w:pos="1620"/>
        </w:tabs>
        <w:ind w:left="1620" w:hanging="180"/>
      </w:pPr>
    </w:lvl>
    <w:lvl w:ilvl="3" w:tplc="0407000F" w:tentative="1">
      <w:start w:val="1"/>
      <w:numFmt w:val="decimal"/>
      <w:lvlText w:val="%4."/>
      <w:lvlJc w:val="left"/>
      <w:pPr>
        <w:tabs>
          <w:tab w:val="num" w:pos="2340"/>
        </w:tabs>
        <w:ind w:left="2340" w:hanging="360"/>
      </w:pPr>
    </w:lvl>
    <w:lvl w:ilvl="4" w:tplc="04070019" w:tentative="1">
      <w:start w:val="1"/>
      <w:numFmt w:val="lowerLetter"/>
      <w:lvlText w:val="%5."/>
      <w:lvlJc w:val="left"/>
      <w:pPr>
        <w:tabs>
          <w:tab w:val="num" w:pos="3060"/>
        </w:tabs>
        <w:ind w:left="3060" w:hanging="360"/>
      </w:pPr>
    </w:lvl>
    <w:lvl w:ilvl="5" w:tplc="0407001B" w:tentative="1">
      <w:start w:val="1"/>
      <w:numFmt w:val="lowerRoman"/>
      <w:lvlText w:val="%6."/>
      <w:lvlJc w:val="right"/>
      <w:pPr>
        <w:tabs>
          <w:tab w:val="num" w:pos="3780"/>
        </w:tabs>
        <w:ind w:left="3780" w:hanging="180"/>
      </w:pPr>
    </w:lvl>
    <w:lvl w:ilvl="6" w:tplc="0407000F" w:tentative="1">
      <w:start w:val="1"/>
      <w:numFmt w:val="decimal"/>
      <w:lvlText w:val="%7."/>
      <w:lvlJc w:val="left"/>
      <w:pPr>
        <w:tabs>
          <w:tab w:val="num" w:pos="4500"/>
        </w:tabs>
        <w:ind w:left="4500" w:hanging="360"/>
      </w:pPr>
    </w:lvl>
    <w:lvl w:ilvl="7" w:tplc="04070019" w:tentative="1">
      <w:start w:val="1"/>
      <w:numFmt w:val="lowerLetter"/>
      <w:lvlText w:val="%8."/>
      <w:lvlJc w:val="left"/>
      <w:pPr>
        <w:tabs>
          <w:tab w:val="num" w:pos="5220"/>
        </w:tabs>
        <w:ind w:left="5220" w:hanging="360"/>
      </w:pPr>
    </w:lvl>
    <w:lvl w:ilvl="8" w:tplc="0407001B" w:tentative="1">
      <w:start w:val="1"/>
      <w:numFmt w:val="lowerRoman"/>
      <w:lvlText w:val="%9."/>
      <w:lvlJc w:val="right"/>
      <w:pPr>
        <w:tabs>
          <w:tab w:val="num" w:pos="5940"/>
        </w:tabs>
        <w:ind w:left="5940" w:hanging="180"/>
      </w:pPr>
    </w:lvl>
  </w:abstractNum>
  <w:abstractNum w:abstractNumId="1">
    <w:nsid w:val="01F54AC2"/>
    <w:multiLevelType w:val="singleLevel"/>
    <w:tmpl w:val="A11AFC56"/>
    <w:lvl w:ilvl="0">
      <w:start w:val="1"/>
      <w:numFmt w:val="lowerLetter"/>
      <w:lvlText w:val="%1)"/>
      <w:legacy w:legacy="1" w:legacySpace="0" w:legacyIndent="283"/>
      <w:lvlJc w:val="left"/>
      <w:pPr>
        <w:ind w:left="567" w:hanging="283"/>
      </w:pPr>
    </w:lvl>
  </w:abstractNum>
  <w:abstractNum w:abstractNumId="2">
    <w:nsid w:val="04427CCB"/>
    <w:multiLevelType w:val="hybridMultilevel"/>
    <w:tmpl w:val="99BA0B7E"/>
    <w:lvl w:ilvl="0" w:tplc="04070001">
      <w:start w:val="1"/>
      <w:numFmt w:val="bullet"/>
      <w:lvlText w:val=""/>
      <w:lvlJc w:val="left"/>
      <w:pPr>
        <w:tabs>
          <w:tab w:val="num" w:pos="900"/>
        </w:tabs>
        <w:ind w:left="90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510579E"/>
    <w:multiLevelType w:val="singleLevel"/>
    <w:tmpl w:val="46EE725A"/>
    <w:lvl w:ilvl="0">
      <w:start w:val="1"/>
      <w:numFmt w:val="decimal"/>
      <w:lvlText w:val="%1."/>
      <w:legacy w:legacy="1" w:legacySpace="0" w:legacyIndent="283"/>
      <w:lvlJc w:val="left"/>
      <w:pPr>
        <w:ind w:left="283" w:hanging="283"/>
      </w:pPr>
    </w:lvl>
  </w:abstractNum>
  <w:abstractNum w:abstractNumId="4">
    <w:nsid w:val="08386DCA"/>
    <w:multiLevelType w:val="hybridMultilevel"/>
    <w:tmpl w:val="4B3486AC"/>
    <w:lvl w:ilvl="0" w:tplc="4986EAFA">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0C233AA0"/>
    <w:multiLevelType w:val="multilevel"/>
    <w:tmpl w:val="730CF18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40"/>
        </w:tabs>
        <w:ind w:left="540" w:hanging="360"/>
      </w:pPr>
      <w:rPr>
        <w:rFonts w:hint="default"/>
        <w:b/>
        <w:i w:val="0"/>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6">
    <w:nsid w:val="0D4B1C6A"/>
    <w:multiLevelType w:val="singleLevel"/>
    <w:tmpl w:val="A11AFC56"/>
    <w:lvl w:ilvl="0">
      <w:start w:val="1"/>
      <w:numFmt w:val="lowerLetter"/>
      <w:lvlText w:val="%1)"/>
      <w:legacy w:legacy="1" w:legacySpace="0" w:legacyIndent="283"/>
      <w:lvlJc w:val="left"/>
      <w:pPr>
        <w:ind w:left="567" w:hanging="283"/>
      </w:pPr>
    </w:lvl>
  </w:abstractNum>
  <w:abstractNum w:abstractNumId="7">
    <w:nsid w:val="122B3E60"/>
    <w:multiLevelType w:val="singleLevel"/>
    <w:tmpl w:val="46EE725A"/>
    <w:lvl w:ilvl="0">
      <w:start w:val="1"/>
      <w:numFmt w:val="decimal"/>
      <w:lvlText w:val="%1."/>
      <w:legacy w:legacy="1" w:legacySpace="0" w:legacyIndent="283"/>
      <w:lvlJc w:val="left"/>
      <w:pPr>
        <w:ind w:left="283" w:hanging="283"/>
      </w:pPr>
    </w:lvl>
  </w:abstractNum>
  <w:abstractNum w:abstractNumId="8">
    <w:nsid w:val="19645806"/>
    <w:multiLevelType w:val="singleLevel"/>
    <w:tmpl w:val="A11AFC56"/>
    <w:lvl w:ilvl="0">
      <w:start w:val="1"/>
      <w:numFmt w:val="lowerLetter"/>
      <w:lvlText w:val="%1)"/>
      <w:legacy w:legacy="1" w:legacySpace="0" w:legacyIndent="283"/>
      <w:lvlJc w:val="left"/>
      <w:pPr>
        <w:ind w:left="850" w:hanging="283"/>
      </w:pPr>
    </w:lvl>
  </w:abstractNum>
  <w:abstractNum w:abstractNumId="9">
    <w:nsid w:val="1BB7792C"/>
    <w:multiLevelType w:val="singleLevel"/>
    <w:tmpl w:val="D57EF460"/>
    <w:lvl w:ilvl="0">
      <w:start w:val="7"/>
      <w:numFmt w:val="decimal"/>
      <w:lvlText w:val="%1."/>
      <w:legacy w:legacy="1" w:legacySpace="0" w:legacyIndent="283"/>
      <w:lvlJc w:val="left"/>
      <w:pPr>
        <w:ind w:left="567" w:hanging="283"/>
      </w:pPr>
    </w:lvl>
  </w:abstractNum>
  <w:abstractNum w:abstractNumId="10">
    <w:nsid w:val="1DEC271E"/>
    <w:multiLevelType w:val="hybridMultilevel"/>
    <w:tmpl w:val="B6A0BD48"/>
    <w:lvl w:ilvl="0" w:tplc="4986EAFA">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FF649EB"/>
    <w:multiLevelType w:val="singleLevel"/>
    <w:tmpl w:val="1C40469C"/>
    <w:lvl w:ilvl="0">
      <w:start w:val="2"/>
      <w:numFmt w:val="decimal"/>
      <w:lvlText w:val="%1."/>
      <w:legacy w:legacy="1" w:legacySpace="0" w:legacyIndent="283"/>
      <w:lvlJc w:val="left"/>
      <w:pPr>
        <w:ind w:left="283" w:hanging="283"/>
      </w:pPr>
    </w:lvl>
  </w:abstractNum>
  <w:abstractNum w:abstractNumId="12">
    <w:nsid w:val="26C171D6"/>
    <w:multiLevelType w:val="hybridMultilevel"/>
    <w:tmpl w:val="BEE860B0"/>
    <w:lvl w:ilvl="0" w:tplc="98C66D12">
      <w:start w:val="2"/>
      <w:numFmt w:val="upperRoman"/>
      <w:lvlText w:val="%1."/>
      <w:lvlJc w:val="left"/>
      <w:pPr>
        <w:tabs>
          <w:tab w:val="num" w:pos="180"/>
        </w:tabs>
        <w:ind w:left="180" w:hanging="720"/>
      </w:pPr>
      <w:rPr>
        <w:rFonts w:hint="default"/>
      </w:rPr>
    </w:lvl>
    <w:lvl w:ilvl="1" w:tplc="04070019" w:tentative="1">
      <w:start w:val="1"/>
      <w:numFmt w:val="lowerLetter"/>
      <w:lvlText w:val="%2."/>
      <w:lvlJc w:val="left"/>
      <w:pPr>
        <w:tabs>
          <w:tab w:val="num" w:pos="540"/>
        </w:tabs>
        <w:ind w:left="540" w:hanging="360"/>
      </w:pPr>
    </w:lvl>
    <w:lvl w:ilvl="2" w:tplc="0407001B" w:tentative="1">
      <w:start w:val="1"/>
      <w:numFmt w:val="lowerRoman"/>
      <w:lvlText w:val="%3."/>
      <w:lvlJc w:val="right"/>
      <w:pPr>
        <w:tabs>
          <w:tab w:val="num" w:pos="1260"/>
        </w:tabs>
        <w:ind w:left="1260" w:hanging="180"/>
      </w:pPr>
    </w:lvl>
    <w:lvl w:ilvl="3" w:tplc="0407000F" w:tentative="1">
      <w:start w:val="1"/>
      <w:numFmt w:val="decimal"/>
      <w:lvlText w:val="%4."/>
      <w:lvlJc w:val="left"/>
      <w:pPr>
        <w:tabs>
          <w:tab w:val="num" w:pos="1980"/>
        </w:tabs>
        <w:ind w:left="1980" w:hanging="360"/>
      </w:pPr>
    </w:lvl>
    <w:lvl w:ilvl="4" w:tplc="04070019" w:tentative="1">
      <w:start w:val="1"/>
      <w:numFmt w:val="lowerLetter"/>
      <w:lvlText w:val="%5."/>
      <w:lvlJc w:val="left"/>
      <w:pPr>
        <w:tabs>
          <w:tab w:val="num" w:pos="2700"/>
        </w:tabs>
        <w:ind w:left="2700" w:hanging="360"/>
      </w:pPr>
    </w:lvl>
    <w:lvl w:ilvl="5" w:tplc="0407001B" w:tentative="1">
      <w:start w:val="1"/>
      <w:numFmt w:val="lowerRoman"/>
      <w:lvlText w:val="%6."/>
      <w:lvlJc w:val="right"/>
      <w:pPr>
        <w:tabs>
          <w:tab w:val="num" w:pos="3420"/>
        </w:tabs>
        <w:ind w:left="3420" w:hanging="180"/>
      </w:pPr>
    </w:lvl>
    <w:lvl w:ilvl="6" w:tplc="0407000F" w:tentative="1">
      <w:start w:val="1"/>
      <w:numFmt w:val="decimal"/>
      <w:lvlText w:val="%7."/>
      <w:lvlJc w:val="left"/>
      <w:pPr>
        <w:tabs>
          <w:tab w:val="num" w:pos="4140"/>
        </w:tabs>
        <w:ind w:left="4140" w:hanging="360"/>
      </w:pPr>
    </w:lvl>
    <w:lvl w:ilvl="7" w:tplc="04070019" w:tentative="1">
      <w:start w:val="1"/>
      <w:numFmt w:val="lowerLetter"/>
      <w:lvlText w:val="%8."/>
      <w:lvlJc w:val="left"/>
      <w:pPr>
        <w:tabs>
          <w:tab w:val="num" w:pos="4860"/>
        </w:tabs>
        <w:ind w:left="4860" w:hanging="360"/>
      </w:pPr>
    </w:lvl>
    <w:lvl w:ilvl="8" w:tplc="0407001B" w:tentative="1">
      <w:start w:val="1"/>
      <w:numFmt w:val="lowerRoman"/>
      <w:lvlText w:val="%9."/>
      <w:lvlJc w:val="right"/>
      <w:pPr>
        <w:tabs>
          <w:tab w:val="num" w:pos="5580"/>
        </w:tabs>
        <w:ind w:left="5580" w:hanging="180"/>
      </w:pPr>
    </w:lvl>
  </w:abstractNum>
  <w:abstractNum w:abstractNumId="13">
    <w:nsid w:val="27052B78"/>
    <w:multiLevelType w:val="hybridMultilevel"/>
    <w:tmpl w:val="A964E6D0"/>
    <w:lvl w:ilvl="0" w:tplc="04070001">
      <w:start w:val="1"/>
      <w:numFmt w:val="bullet"/>
      <w:lvlText w:val=""/>
      <w:lvlJc w:val="left"/>
      <w:pPr>
        <w:tabs>
          <w:tab w:val="num" w:pos="948"/>
        </w:tabs>
        <w:ind w:left="948" w:hanging="360"/>
      </w:pPr>
      <w:rPr>
        <w:rFonts w:ascii="Symbol" w:hAnsi="Symbol" w:hint="default"/>
      </w:rPr>
    </w:lvl>
    <w:lvl w:ilvl="1" w:tplc="04070003">
      <w:start w:val="1"/>
      <w:numFmt w:val="bullet"/>
      <w:lvlText w:val="o"/>
      <w:lvlJc w:val="left"/>
      <w:pPr>
        <w:tabs>
          <w:tab w:val="num" w:pos="1668"/>
        </w:tabs>
        <w:ind w:left="1668" w:hanging="360"/>
      </w:pPr>
      <w:rPr>
        <w:rFonts w:ascii="Courier New" w:hAnsi="Courier New" w:cs="Courier New" w:hint="default"/>
      </w:rPr>
    </w:lvl>
    <w:lvl w:ilvl="2" w:tplc="04070005" w:tentative="1">
      <w:start w:val="1"/>
      <w:numFmt w:val="bullet"/>
      <w:lvlText w:val=""/>
      <w:lvlJc w:val="left"/>
      <w:pPr>
        <w:tabs>
          <w:tab w:val="num" w:pos="2388"/>
        </w:tabs>
        <w:ind w:left="2388" w:hanging="360"/>
      </w:pPr>
      <w:rPr>
        <w:rFonts w:ascii="Wingdings" w:hAnsi="Wingdings" w:hint="default"/>
      </w:rPr>
    </w:lvl>
    <w:lvl w:ilvl="3" w:tplc="04070001" w:tentative="1">
      <w:start w:val="1"/>
      <w:numFmt w:val="bullet"/>
      <w:lvlText w:val=""/>
      <w:lvlJc w:val="left"/>
      <w:pPr>
        <w:tabs>
          <w:tab w:val="num" w:pos="3108"/>
        </w:tabs>
        <w:ind w:left="3108" w:hanging="360"/>
      </w:pPr>
      <w:rPr>
        <w:rFonts w:ascii="Symbol" w:hAnsi="Symbol" w:hint="default"/>
      </w:rPr>
    </w:lvl>
    <w:lvl w:ilvl="4" w:tplc="04070003" w:tentative="1">
      <w:start w:val="1"/>
      <w:numFmt w:val="bullet"/>
      <w:lvlText w:val="o"/>
      <w:lvlJc w:val="left"/>
      <w:pPr>
        <w:tabs>
          <w:tab w:val="num" w:pos="3828"/>
        </w:tabs>
        <w:ind w:left="3828" w:hanging="360"/>
      </w:pPr>
      <w:rPr>
        <w:rFonts w:ascii="Courier New" w:hAnsi="Courier New" w:cs="Courier New" w:hint="default"/>
      </w:rPr>
    </w:lvl>
    <w:lvl w:ilvl="5" w:tplc="04070005" w:tentative="1">
      <w:start w:val="1"/>
      <w:numFmt w:val="bullet"/>
      <w:lvlText w:val=""/>
      <w:lvlJc w:val="left"/>
      <w:pPr>
        <w:tabs>
          <w:tab w:val="num" w:pos="4548"/>
        </w:tabs>
        <w:ind w:left="4548" w:hanging="360"/>
      </w:pPr>
      <w:rPr>
        <w:rFonts w:ascii="Wingdings" w:hAnsi="Wingdings" w:hint="default"/>
      </w:rPr>
    </w:lvl>
    <w:lvl w:ilvl="6" w:tplc="04070001" w:tentative="1">
      <w:start w:val="1"/>
      <w:numFmt w:val="bullet"/>
      <w:lvlText w:val=""/>
      <w:lvlJc w:val="left"/>
      <w:pPr>
        <w:tabs>
          <w:tab w:val="num" w:pos="5268"/>
        </w:tabs>
        <w:ind w:left="5268" w:hanging="360"/>
      </w:pPr>
      <w:rPr>
        <w:rFonts w:ascii="Symbol" w:hAnsi="Symbol" w:hint="default"/>
      </w:rPr>
    </w:lvl>
    <w:lvl w:ilvl="7" w:tplc="04070003" w:tentative="1">
      <w:start w:val="1"/>
      <w:numFmt w:val="bullet"/>
      <w:lvlText w:val="o"/>
      <w:lvlJc w:val="left"/>
      <w:pPr>
        <w:tabs>
          <w:tab w:val="num" w:pos="5988"/>
        </w:tabs>
        <w:ind w:left="5988" w:hanging="360"/>
      </w:pPr>
      <w:rPr>
        <w:rFonts w:ascii="Courier New" w:hAnsi="Courier New" w:cs="Courier New" w:hint="default"/>
      </w:rPr>
    </w:lvl>
    <w:lvl w:ilvl="8" w:tplc="04070005" w:tentative="1">
      <w:start w:val="1"/>
      <w:numFmt w:val="bullet"/>
      <w:lvlText w:val=""/>
      <w:lvlJc w:val="left"/>
      <w:pPr>
        <w:tabs>
          <w:tab w:val="num" w:pos="6708"/>
        </w:tabs>
        <w:ind w:left="6708" w:hanging="360"/>
      </w:pPr>
      <w:rPr>
        <w:rFonts w:ascii="Wingdings" w:hAnsi="Wingdings" w:hint="default"/>
      </w:rPr>
    </w:lvl>
  </w:abstractNum>
  <w:abstractNum w:abstractNumId="14">
    <w:nsid w:val="352F0C54"/>
    <w:multiLevelType w:val="singleLevel"/>
    <w:tmpl w:val="A11AFC56"/>
    <w:lvl w:ilvl="0">
      <w:start w:val="1"/>
      <w:numFmt w:val="lowerLetter"/>
      <w:lvlText w:val="%1)"/>
      <w:legacy w:legacy="1" w:legacySpace="0" w:legacyIndent="283"/>
      <w:lvlJc w:val="left"/>
      <w:pPr>
        <w:ind w:left="850" w:hanging="283"/>
      </w:pPr>
    </w:lvl>
  </w:abstractNum>
  <w:abstractNum w:abstractNumId="15">
    <w:nsid w:val="362F6294"/>
    <w:multiLevelType w:val="hybridMultilevel"/>
    <w:tmpl w:val="125478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B8B7A78"/>
    <w:multiLevelType w:val="hybridMultilevel"/>
    <w:tmpl w:val="7706A67E"/>
    <w:lvl w:ilvl="0" w:tplc="04070001">
      <w:start w:val="1"/>
      <w:numFmt w:val="bullet"/>
      <w:lvlText w:val=""/>
      <w:lvlJc w:val="left"/>
      <w:pPr>
        <w:tabs>
          <w:tab w:val="num" w:pos="900"/>
        </w:tabs>
        <w:ind w:left="900" w:hanging="360"/>
      </w:pPr>
      <w:rPr>
        <w:rFonts w:ascii="Symbol" w:hAnsi="Symbo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7">
    <w:nsid w:val="4145464A"/>
    <w:multiLevelType w:val="singleLevel"/>
    <w:tmpl w:val="46EE725A"/>
    <w:lvl w:ilvl="0">
      <w:start w:val="1"/>
      <w:numFmt w:val="decimal"/>
      <w:lvlText w:val="%1."/>
      <w:legacy w:legacy="1" w:legacySpace="0" w:legacyIndent="283"/>
      <w:lvlJc w:val="left"/>
      <w:pPr>
        <w:ind w:left="283" w:hanging="283"/>
      </w:pPr>
    </w:lvl>
  </w:abstractNum>
  <w:abstractNum w:abstractNumId="18">
    <w:nsid w:val="43C76843"/>
    <w:multiLevelType w:val="singleLevel"/>
    <w:tmpl w:val="A11AFC56"/>
    <w:lvl w:ilvl="0">
      <w:start w:val="1"/>
      <w:numFmt w:val="lowerLetter"/>
      <w:lvlText w:val="%1)"/>
      <w:legacy w:legacy="1" w:legacySpace="0" w:legacyIndent="283"/>
      <w:lvlJc w:val="left"/>
      <w:pPr>
        <w:ind w:left="567" w:hanging="283"/>
      </w:pPr>
    </w:lvl>
  </w:abstractNum>
  <w:abstractNum w:abstractNumId="19">
    <w:nsid w:val="449B3A1D"/>
    <w:multiLevelType w:val="hybridMultilevel"/>
    <w:tmpl w:val="43AA28F4"/>
    <w:lvl w:ilvl="0" w:tplc="04070001">
      <w:start w:val="1"/>
      <w:numFmt w:val="bullet"/>
      <w:lvlText w:val=""/>
      <w:lvlJc w:val="left"/>
      <w:pPr>
        <w:tabs>
          <w:tab w:val="num" w:pos="954"/>
        </w:tabs>
        <w:ind w:left="954" w:hanging="360"/>
      </w:pPr>
      <w:rPr>
        <w:rFonts w:ascii="Symbol" w:hAnsi="Symbol" w:hint="default"/>
      </w:rPr>
    </w:lvl>
    <w:lvl w:ilvl="1" w:tplc="04070003" w:tentative="1">
      <w:start w:val="1"/>
      <w:numFmt w:val="bullet"/>
      <w:lvlText w:val="o"/>
      <w:lvlJc w:val="left"/>
      <w:pPr>
        <w:tabs>
          <w:tab w:val="num" w:pos="1674"/>
        </w:tabs>
        <w:ind w:left="1674" w:hanging="360"/>
      </w:pPr>
      <w:rPr>
        <w:rFonts w:ascii="Courier New" w:hAnsi="Courier New" w:cs="Courier New" w:hint="default"/>
      </w:rPr>
    </w:lvl>
    <w:lvl w:ilvl="2" w:tplc="04070005" w:tentative="1">
      <w:start w:val="1"/>
      <w:numFmt w:val="bullet"/>
      <w:lvlText w:val=""/>
      <w:lvlJc w:val="left"/>
      <w:pPr>
        <w:tabs>
          <w:tab w:val="num" w:pos="2394"/>
        </w:tabs>
        <w:ind w:left="2394" w:hanging="360"/>
      </w:pPr>
      <w:rPr>
        <w:rFonts w:ascii="Wingdings" w:hAnsi="Wingdings" w:hint="default"/>
      </w:rPr>
    </w:lvl>
    <w:lvl w:ilvl="3" w:tplc="04070001" w:tentative="1">
      <w:start w:val="1"/>
      <w:numFmt w:val="bullet"/>
      <w:lvlText w:val=""/>
      <w:lvlJc w:val="left"/>
      <w:pPr>
        <w:tabs>
          <w:tab w:val="num" w:pos="3114"/>
        </w:tabs>
        <w:ind w:left="3114" w:hanging="360"/>
      </w:pPr>
      <w:rPr>
        <w:rFonts w:ascii="Symbol" w:hAnsi="Symbol" w:hint="default"/>
      </w:rPr>
    </w:lvl>
    <w:lvl w:ilvl="4" w:tplc="04070003" w:tentative="1">
      <w:start w:val="1"/>
      <w:numFmt w:val="bullet"/>
      <w:lvlText w:val="o"/>
      <w:lvlJc w:val="left"/>
      <w:pPr>
        <w:tabs>
          <w:tab w:val="num" w:pos="3834"/>
        </w:tabs>
        <w:ind w:left="3834" w:hanging="360"/>
      </w:pPr>
      <w:rPr>
        <w:rFonts w:ascii="Courier New" w:hAnsi="Courier New" w:cs="Courier New" w:hint="default"/>
      </w:rPr>
    </w:lvl>
    <w:lvl w:ilvl="5" w:tplc="04070005" w:tentative="1">
      <w:start w:val="1"/>
      <w:numFmt w:val="bullet"/>
      <w:lvlText w:val=""/>
      <w:lvlJc w:val="left"/>
      <w:pPr>
        <w:tabs>
          <w:tab w:val="num" w:pos="4554"/>
        </w:tabs>
        <w:ind w:left="4554" w:hanging="360"/>
      </w:pPr>
      <w:rPr>
        <w:rFonts w:ascii="Wingdings" w:hAnsi="Wingdings" w:hint="default"/>
      </w:rPr>
    </w:lvl>
    <w:lvl w:ilvl="6" w:tplc="04070001" w:tentative="1">
      <w:start w:val="1"/>
      <w:numFmt w:val="bullet"/>
      <w:lvlText w:val=""/>
      <w:lvlJc w:val="left"/>
      <w:pPr>
        <w:tabs>
          <w:tab w:val="num" w:pos="5274"/>
        </w:tabs>
        <w:ind w:left="5274" w:hanging="360"/>
      </w:pPr>
      <w:rPr>
        <w:rFonts w:ascii="Symbol" w:hAnsi="Symbol" w:hint="default"/>
      </w:rPr>
    </w:lvl>
    <w:lvl w:ilvl="7" w:tplc="04070003" w:tentative="1">
      <w:start w:val="1"/>
      <w:numFmt w:val="bullet"/>
      <w:lvlText w:val="o"/>
      <w:lvlJc w:val="left"/>
      <w:pPr>
        <w:tabs>
          <w:tab w:val="num" w:pos="5994"/>
        </w:tabs>
        <w:ind w:left="5994" w:hanging="360"/>
      </w:pPr>
      <w:rPr>
        <w:rFonts w:ascii="Courier New" w:hAnsi="Courier New" w:cs="Courier New" w:hint="default"/>
      </w:rPr>
    </w:lvl>
    <w:lvl w:ilvl="8" w:tplc="04070005" w:tentative="1">
      <w:start w:val="1"/>
      <w:numFmt w:val="bullet"/>
      <w:lvlText w:val=""/>
      <w:lvlJc w:val="left"/>
      <w:pPr>
        <w:tabs>
          <w:tab w:val="num" w:pos="6714"/>
        </w:tabs>
        <w:ind w:left="6714" w:hanging="360"/>
      </w:pPr>
      <w:rPr>
        <w:rFonts w:ascii="Wingdings" w:hAnsi="Wingdings" w:hint="default"/>
      </w:rPr>
    </w:lvl>
  </w:abstractNum>
  <w:abstractNum w:abstractNumId="20">
    <w:nsid w:val="45E11218"/>
    <w:multiLevelType w:val="singleLevel"/>
    <w:tmpl w:val="46EE725A"/>
    <w:lvl w:ilvl="0">
      <w:start w:val="1"/>
      <w:numFmt w:val="decimal"/>
      <w:lvlText w:val="%1."/>
      <w:legacy w:legacy="1" w:legacySpace="0" w:legacyIndent="283"/>
      <w:lvlJc w:val="left"/>
      <w:pPr>
        <w:ind w:left="567" w:hanging="283"/>
      </w:pPr>
    </w:lvl>
  </w:abstractNum>
  <w:abstractNum w:abstractNumId="21">
    <w:nsid w:val="4A0A234A"/>
    <w:multiLevelType w:val="singleLevel"/>
    <w:tmpl w:val="17AC638A"/>
    <w:lvl w:ilvl="0">
      <w:start w:val="1"/>
      <w:numFmt w:val="decimal"/>
      <w:lvlText w:val="%1."/>
      <w:legacy w:legacy="1" w:legacySpace="0" w:legacyIndent="283"/>
      <w:lvlJc w:val="left"/>
      <w:pPr>
        <w:ind w:left="283" w:hanging="283"/>
      </w:pPr>
    </w:lvl>
  </w:abstractNum>
  <w:abstractNum w:abstractNumId="22">
    <w:nsid w:val="535C3E49"/>
    <w:multiLevelType w:val="hybridMultilevel"/>
    <w:tmpl w:val="559499B8"/>
    <w:lvl w:ilvl="0" w:tplc="04070001">
      <w:start w:val="1"/>
      <w:numFmt w:val="bullet"/>
      <w:lvlText w:val=""/>
      <w:lvlJc w:val="left"/>
      <w:pPr>
        <w:tabs>
          <w:tab w:val="num" w:pos="540"/>
        </w:tabs>
        <w:ind w:left="54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597065DF"/>
    <w:multiLevelType w:val="singleLevel"/>
    <w:tmpl w:val="A11AFC56"/>
    <w:lvl w:ilvl="0">
      <w:start w:val="1"/>
      <w:numFmt w:val="lowerLetter"/>
      <w:lvlText w:val="%1)"/>
      <w:legacy w:legacy="1" w:legacySpace="0" w:legacyIndent="283"/>
      <w:lvlJc w:val="left"/>
      <w:pPr>
        <w:ind w:left="567" w:hanging="283"/>
      </w:pPr>
    </w:lvl>
  </w:abstractNum>
  <w:abstractNum w:abstractNumId="24">
    <w:nsid w:val="663C4B06"/>
    <w:multiLevelType w:val="hybridMultilevel"/>
    <w:tmpl w:val="EC72538A"/>
    <w:lvl w:ilvl="0" w:tplc="04070001">
      <w:start w:val="1"/>
      <w:numFmt w:val="bullet"/>
      <w:lvlText w:val=""/>
      <w:lvlJc w:val="left"/>
      <w:pPr>
        <w:tabs>
          <w:tab w:val="num" w:pos="540"/>
        </w:tabs>
        <w:ind w:left="54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6D187153"/>
    <w:multiLevelType w:val="singleLevel"/>
    <w:tmpl w:val="A86CBDD0"/>
    <w:lvl w:ilvl="0">
      <w:start w:val="3"/>
      <w:numFmt w:val="decimal"/>
      <w:lvlText w:val="%1."/>
      <w:legacy w:legacy="1" w:legacySpace="0" w:legacyIndent="283"/>
      <w:lvlJc w:val="left"/>
      <w:pPr>
        <w:ind w:left="283" w:hanging="283"/>
      </w:pPr>
    </w:lvl>
  </w:abstractNum>
  <w:num w:numId="1">
    <w:abstractNumId w:val="21"/>
  </w:num>
  <w:num w:numId="2">
    <w:abstractNumId w:val="21"/>
    <w:lvlOverride w:ilvl="0">
      <w:lvl w:ilvl="0">
        <w:start w:val="1"/>
        <w:numFmt w:val="decimal"/>
        <w:lvlText w:val="%1."/>
        <w:legacy w:legacy="1" w:legacySpace="0" w:legacyIndent="283"/>
        <w:lvlJc w:val="left"/>
        <w:pPr>
          <w:ind w:left="283" w:hanging="283"/>
        </w:pPr>
      </w:lvl>
    </w:lvlOverride>
  </w:num>
  <w:num w:numId="3">
    <w:abstractNumId w:val="21"/>
    <w:lvlOverride w:ilvl="0">
      <w:lvl w:ilvl="0">
        <w:start w:val="1"/>
        <w:numFmt w:val="decimal"/>
        <w:lvlText w:val="%1."/>
        <w:legacy w:legacy="1" w:legacySpace="0" w:legacyIndent="283"/>
        <w:lvlJc w:val="left"/>
        <w:pPr>
          <w:ind w:left="283" w:hanging="283"/>
        </w:pPr>
      </w:lvl>
    </w:lvlOverride>
  </w:num>
  <w:num w:numId="4">
    <w:abstractNumId w:val="21"/>
    <w:lvlOverride w:ilvl="0">
      <w:lvl w:ilvl="0">
        <w:start w:val="1"/>
        <w:numFmt w:val="decimal"/>
        <w:lvlText w:val="%1."/>
        <w:legacy w:legacy="1" w:legacySpace="0" w:legacyIndent="283"/>
        <w:lvlJc w:val="left"/>
        <w:pPr>
          <w:ind w:left="283" w:hanging="283"/>
        </w:pPr>
      </w:lvl>
    </w:lvlOverride>
  </w:num>
  <w:num w:numId="5">
    <w:abstractNumId w:val="21"/>
    <w:lvlOverride w:ilvl="0">
      <w:lvl w:ilvl="0">
        <w:start w:val="1"/>
        <w:numFmt w:val="decimal"/>
        <w:lvlText w:val="%1."/>
        <w:legacy w:legacy="1" w:legacySpace="0" w:legacyIndent="283"/>
        <w:lvlJc w:val="left"/>
        <w:pPr>
          <w:ind w:left="283" w:hanging="283"/>
        </w:pPr>
      </w:lvl>
    </w:lvlOverride>
  </w:num>
  <w:num w:numId="6">
    <w:abstractNumId w:val="6"/>
  </w:num>
  <w:num w:numId="7">
    <w:abstractNumId w:val="1"/>
  </w:num>
  <w:num w:numId="8">
    <w:abstractNumId w:val="3"/>
  </w:num>
  <w:num w:numId="9">
    <w:abstractNumId w:val="20"/>
  </w:num>
  <w:num w:numId="10">
    <w:abstractNumId w:val="14"/>
  </w:num>
  <w:num w:numId="11">
    <w:abstractNumId w:val="8"/>
  </w:num>
  <w:num w:numId="12">
    <w:abstractNumId w:val="9"/>
  </w:num>
  <w:num w:numId="13">
    <w:abstractNumId w:val="23"/>
  </w:num>
  <w:num w:numId="14">
    <w:abstractNumId w:val="25"/>
  </w:num>
  <w:num w:numId="15">
    <w:abstractNumId w:val="17"/>
  </w:num>
  <w:num w:numId="16">
    <w:abstractNumId w:val="18"/>
  </w:num>
  <w:num w:numId="17">
    <w:abstractNumId w:val="11"/>
  </w:num>
  <w:num w:numId="18">
    <w:abstractNumId w:val="7"/>
  </w:num>
  <w:num w:numId="19">
    <w:abstractNumId w:val="4"/>
  </w:num>
  <w:num w:numId="20">
    <w:abstractNumId w:val="5"/>
  </w:num>
  <w:num w:numId="21">
    <w:abstractNumId w:val="0"/>
  </w:num>
  <w:num w:numId="22">
    <w:abstractNumId w:val="19"/>
  </w:num>
  <w:num w:numId="23">
    <w:abstractNumId w:val="24"/>
  </w:num>
  <w:num w:numId="24">
    <w:abstractNumId w:val="22"/>
  </w:num>
  <w:num w:numId="25">
    <w:abstractNumId w:val="10"/>
  </w:num>
  <w:num w:numId="26">
    <w:abstractNumId w:val="15"/>
  </w:num>
  <w:num w:numId="27">
    <w:abstractNumId w:val="13"/>
  </w:num>
  <w:num w:numId="28">
    <w:abstractNumId w:val="16"/>
  </w:num>
  <w:num w:numId="29">
    <w:abstractNumId w:val="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4B"/>
    <w:rsid w:val="00003EE8"/>
    <w:rsid w:val="00023065"/>
    <w:rsid w:val="00040E7A"/>
    <w:rsid w:val="000C391A"/>
    <w:rsid w:val="001002BD"/>
    <w:rsid w:val="0010519E"/>
    <w:rsid w:val="0011792E"/>
    <w:rsid w:val="00121DA1"/>
    <w:rsid w:val="001349C5"/>
    <w:rsid w:val="0015341A"/>
    <w:rsid w:val="00171294"/>
    <w:rsid w:val="00175240"/>
    <w:rsid w:val="001F351A"/>
    <w:rsid w:val="00247FCE"/>
    <w:rsid w:val="002523E9"/>
    <w:rsid w:val="00267F4B"/>
    <w:rsid w:val="00287357"/>
    <w:rsid w:val="002C21AA"/>
    <w:rsid w:val="00305E07"/>
    <w:rsid w:val="0032289B"/>
    <w:rsid w:val="00353FFF"/>
    <w:rsid w:val="003A7ED3"/>
    <w:rsid w:val="00452715"/>
    <w:rsid w:val="004E0A57"/>
    <w:rsid w:val="004E2E2B"/>
    <w:rsid w:val="00572940"/>
    <w:rsid w:val="00661B67"/>
    <w:rsid w:val="00774665"/>
    <w:rsid w:val="00775DD7"/>
    <w:rsid w:val="007816DE"/>
    <w:rsid w:val="00814297"/>
    <w:rsid w:val="008D1989"/>
    <w:rsid w:val="00982EAA"/>
    <w:rsid w:val="009D7D1B"/>
    <w:rsid w:val="00A7562A"/>
    <w:rsid w:val="00A85929"/>
    <w:rsid w:val="00B11A40"/>
    <w:rsid w:val="00B5327F"/>
    <w:rsid w:val="00B63360"/>
    <w:rsid w:val="00C00A2C"/>
    <w:rsid w:val="00D030C7"/>
    <w:rsid w:val="00DB3E86"/>
    <w:rsid w:val="00DD05E9"/>
    <w:rsid w:val="00DD5EF4"/>
    <w:rsid w:val="00DD71F9"/>
    <w:rsid w:val="00E81F43"/>
    <w:rsid w:val="00E872B5"/>
    <w:rsid w:val="00EF7676"/>
    <w:rsid w:val="00F17EB3"/>
    <w:rsid w:val="00F72B48"/>
    <w:rsid w:val="00FB3747"/>
    <w:rsid w:val="00FC27DF"/>
    <w:rsid w:val="00FF7D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701"/>
      </w:tabs>
      <w:spacing w:before="240"/>
      <w:jc w:val="both"/>
    </w:pPr>
    <w:rPr>
      <w:rFonts w:ascii="Arial" w:hAnsi="Arial"/>
      <w:sz w:val="26"/>
    </w:rPr>
  </w:style>
  <w:style w:type="table" w:styleId="Tabellenraster">
    <w:name w:val="Table Grid"/>
    <w:basedOn w:val="NormaleTabelle"/>
    <w:rsid w:val="00FF7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D030C7"/>
    <w:rPr>
      <w:b/>
      <w:bCs/>
    </w:rPr>
  </w:style>
  <w:style w:type="character" w:customStyle="1" w:styleId="KopfzeileZchn">
    <w:name w:val="Kopfzeile Zchn"/>
    <w:basedOn w:val="Absatz-Standardschriftart"/>
    <w:link w:val="Kopfzeile"/>
    <w:uiPriority w:val="99"/>
    <w:rsid w:val="00A85929"/>
    <w:rPr>
      <w:sz w:val="28"/>
    </w:rPr>
  </w:style>
  <w:style w:type="paragraph" w:styleId="Sprechblasentext">
    <w:name w:val="Balloon Text"/>
    <w:basedOn w:val="Standard"/>
    <w:link w:val="SprechblasentextZchn"/>
    <w:rsid w:val="00A85929"/>
    <w:rPr>
      <w:rFonts w:ascii="Tahoma" w:hAnsi="Tahoma" w:cs="Tahoma"/>
      <w:sz w:val="16"/>
      <w:szCs w:val="16"/>
    </w:rPr>
  </w:style>
  <w:style w:type="character" w:customStyle="1" w:styleId="SprechblasentextZchn">
    <w:name w:val="Sprechblasentext Zchn"/>
    <w:basedOn w:val="Absatz-Standardschriftart"/>
    <w:link w:val="Sprechblasentext"/>
    <w:rsid w:val="00A85929"/>
    <w:rPr>
      <w:rFonts w:ascii="Tahoma" w:hAnsi="Tahoma" w:cs="Tahoma"/>
      <w:sz w:val="16"/>
      <w:szCs w:val="16"/>
    </w:rPr>
  </w:style>
  <w:style w:type="paragraph" w:styleId="Listenabsatz">
    <w:name w:val="List Paragraph"/>
    <w:basedOn w:val="Standard"/>
    <w:uiPriority w:val="34"/>
    <w:qFormat/>
    <w:rsid w:val="00B633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701"/>
      </w:tabs>
      <w:spacing w:before="240"/>
      <w:jc w:val="both"/>
    </w:pPr>
    <w:rPr>
      <w:rFonts w:ascii="Arial" w:hAnsi="Arial"/>
      <w:sz w:val="26"/>
    </w:rPr>
  </w:style>
  <w:style w:type="table" w:styleId="Tabellenraster">
    <w:name w:val="Table Grid"/>
    <w:basedOn w:val="NormaleTabelle"/>
    <w:rsid w:val="00FF7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D030C7"/>
    <w:rPr>
      <w:b/>
      <w:bCs/>
    </w:rPr>
  </w:style>
  <w:style w:type="character" w:customStyle="1" w:styleId="KopfzeileZchn">
    <w:name w:val="Kopfzeile Zchn"/>
    <w:basedOn w:val="Absatz-Standardschriftart"/>
    <w:link w:val="Kopfzeile"/>
    <w:uiPriority w:val="99"/>
    <w:rsid w:val="00A85929"/>
    <w:rPr>
      <w:sz w:val="28"/>
    </w:rPr>
  </w:style>
  <w:style w:type="paragraph" w:styleId="Sprechblasentext">
    <w:name w:val="Balloon Text"/>
    <w:basedOn w:val="Standard"/>
    <w:link w:val="SprechblasentextZchn"/>
    <w:rsid w:val="00A85929"/>
    <w:rPr>
      <w:rFonts w:ascii="Tahoma" w:hAnsi="Tahoma" w:cs="Tahoma"/>
      <w:sz w:val="16"/>
      <w:szCs w:val="16"/>
    </w:rPr>
  </w:style>
  <w:style w:type="character" w:customStyle="1" w:styleId="SprechblasentextZchn">
    <w:name w:val="Sprechblasentext Zchn"/>
    <w:basedOn w:val="Absatz-Standardschriftart"/>
    <w:link w:val="Sprechblasentext"/>
    <w:rsid w:val="00A85929"/>
    <w:rPr>
      <w:rFonts w:ascii="Tahoma" w:hAnsi="Tahoma" w:cs="Tahoma"/>
      <w:sz w:val="16"/>
      <w:szCs w:val="16"/>
    </w:rPr>
  </w:style>
  <w:style w:type="paragraph" w:styleId="Listenabsatz">
    <w:name w:val="List Paragraph"/>
    <w:basedOn w:val="Standard"/>
    <w:uiPriority w:val="34"/>
    <w:qFormat/>
    <w:rsid w:val="00B63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rittmittel\Wirt-Verh-HiWis.doc.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Wirt-Verh-HiWis.doc.dot</Template>
  <TotalTime>0</TotalTime>
  <Pages>4</Pages>
  <Words>2908</Words>
  <Characters>15286</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Universität Mannheim</vt:lpstr>
    </vt:vector>
  </TitlesOfParts>
  <Company>Universität Mannheim</Company>
  <LinksUpToDate>false</LinksUpToDate>
  <CharactersWithSpaces>18158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Mannheim</dc:title>
  <dc:creator>volz</dc:creator>
  <cp:lastModifiedBy>Schoenkaes, Teresa</cp:lastModifiedBy>
  <cp:revision>6</cp:revision>
  <cp:lastPrinted>2002-03-14T08:20:00Z</cp:lastPrinted>
  <dcterms:created xsi:type="dcterms:W3CDTF">2015-06-11T10:19:00Z</dcterms:created>
  <dcterms:modified xsi:type="dcterms:W3CDTF">2015-06-16T14:15:00Z</dcterms:modified>
</cp:coreProperties>
</file>